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2E0" w:rsidRPr="008B72E0" w:rsidRDefault="008B72E0" w:rsidP="008B72E0">
      <w:pPr>
        <w:spacing w:after="0" w:line="240" w:lineRule="auto"/>
        <w:textAlignment w:val="baseline"/>
        <w:outlineLvl w:val="0"/>
        <w:rPr>
          <w:rFonts w:ascii="Times New Roman" w:eastAsia="Times New Roman" w:hAnsi="Times New Roman" w:cs="Times New Roman"/>
          <w:b/>
          <w:bCs/>
          <w:color w:val="26303B"/>
          <w:spacing w:val="-12"/>
          <w:kern w:val="36"/>
          <w:sz w:val="28"/>
          <w:szCs w:val="28"/>
          <w:lang w:eastAsia="lv-LV"/>
        </w:rPr>
      </w:pPr>
      <w:bookmarkStart w:id="0" w:name="_GoBack"/>
      <w:bookmarkEnd w:id="0"/>
      <w:r w:rsidRPr="008B72E0">
        <w:rPr>
          <w:rFonts w:ascii="Times New Roman" w:eastAsia="Times New Roman" w:hAnsi="Times New Roman" w:cs="Times New Roman"/>
          <w:b/>
          <w:bCs/>
          <w:color w:val="26303B"/>
          <w:spacing w:val="-12"/>
          <w:kern w:val="36"/>
          <w:sz w:val="28"/>
          <w:szCs w:val="28"/>
          <w:lang w:eastAsia="lv-LV"/>
        </w:rPr>
        <w:t>Pulcēšanās ierobežojumi līdz gada beigām. Papildu drošības pasākumi 8 novados</w:t>
      </w:r>
    </w:p>
    <w:p w:rsidR="008B72E0" w:rsidRDefault="008B72E0" w:rsidP="008B72E0">
      <w:pPr>
        <w:spacing w:line="240" w:lineRule="auto"/>
        <w:textAlignment w:val="baseline"/>
        <w:rPr>
          <w:rFonts w:ascii="Times New Roman" w:eastAsia="Times New Roman" w:hAnsi="Times New Roman" w:cs="Times New Roman"/>
          <w:color w:val="26303B"/>
          <w:spacing w:val="9"/>
          <w:lang w:eastAsia="lv-LV"/>
        </w:rPr>
      </w:pPr>
      <w:r w:rsidRPr="008B72E0">
        <w:rPr>
          <w:rFonts w:ascii="Times New Roman" w:eastAsia="Times New Roman" w:hAnsi="Times New Roman" w:cs="Times New Roman"/>
          <w:color w:val="26303B"/>
          <w:spacing w:val="9"/>
          <w:highlight w:val="yellow"/>
          <w:lang w:eastAsia="lv-LV"/>
        </w:rPr>
        <w:t>Stājas spēkā 10.10.2020.</w:t>
      </w:r>
    </w:p>
    <w:p w:rsidR="0035200E" w:rsidRPr="008B72E0" w:rsidRDefault="00464DBB" w:rsidP="008B72E0">
      <w:pPr>
        <w:spacing w:line="240" w:lineRule="auto"/>
        <w:textAlignment w:val="baseline"/>
        <w:rPr>
          <w:rFonts w:ascii="Times New Roman" w:eastAsia="Times New Roman" w:hAnsi="Times New Roman" w:cs="Times New Roman"/>
          <w:color w:val="26303B"/>
          <w:spacing w:val="9"/>
          <w:lang w:eastAsia="lv-LV"/>
        </w:rPr>
      </w:pPr>
      <w:hyperlink r:id="rId5" w:history="1">
        <w:r w:rsidR="0035200E" w:rsidRPr="003445E9">
          <w:rPr>
            <w:rStyle w:val="Hyperlink"/>
            <w:rFonts w:ascii="Times New Roman" w:eastAsia="Times New Roman" w:hAnsi="Times New Roman" w:cs="Times New Roman"/>
            <w:spacing w:val="9"/>
            <w:lang w:eastAsia="lv-LV"/>
          </w:rPr>
          <w:t>https://lvportals.lv/skaidrojumi/320795-pulcesanas-ierobezojumi-lidz-gada-beigam-papildu-drosibas-pasakumi-8-novados-2020</w:t>
        </w:r>
      </w:hyperlink>
      <w:r w:rsidR="0035200E">
        <w:rPr>
          <w:rFonts w:ascii="Times New Roman" w:eastAsia="Times New Roman" w:hAnsi="Times New Roman" w:cs="Times New Roman"/>
          <w:color w:val="26303B"/>
          <w:spacing w:val="9"/>
          <w:lang w:eastAsia="lv-LV"/>
        </w:rPr>
        <w:t xml:space="preserve"> </w:t>
      </w:r>
    </w:p>
    <w:p w:rsidR="008B72E0" w:rsidRPr="008B72E0" w:rsidRDefault="008B72E0" w:rsidP="008B72E0">
      <w:pPr>
        <w:spacing w:after="0" w:line="240" w:lineRule="auto"/>
        <w:jc w:val="center"/>
        <w:textAlignment w:val="baseline"/>
        <w:rPr>
          <w:rFonts w:ascii="Times New Roman" w:eastAsia="Times New Roman" w:hAnsi="Times New Roman" w:cs="Times New Roman"/>
          <w:color w:val="26303B"/>
          <w:lang w:eastAsia="lv-LV"/>
        </w:rPr>
      </w:pPr>
      <w:r w:rsidRPr="008B72E0">
        <w:rPr>
          <w:rFonts w:ascii="Times New Roman" w:eastAsia="Times New Roman" w:hAnsi="Times New Roman" w:cs="Times New Roman"/>
          <w:noProof/>
          <w:color w:val="26303B"/>
          <w:lang w:val="en-US"/>
        </w:rPr>
        <w:drawing>
          <wp:inline distT="0" distB="0" distL="0" distR="0" wp14:anchorId="47E8FF97" wp14:editId="50A22410">
            <wp:extent cx="1383527" cy="922750"/>
            <wp:effectExtent l="0" t="0" r="7620" b="0"/>
            <wp:docPr id="5" name="Picture 5" descr="https://lvportals.lv/wwwraksti/TEMAS/2020/OKTOBRIS/BILDES/75S7RTVGZ.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vportals.lv/wwwraksti/TEMAS/2020/OKTOBRIS/BILDES/75S7RTVGZ.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87091" cy="925127"/>
                    </a:xfrm>
                    <a:prstGeom prst="rect">
                      <a:avLst/>
                    </a:prstGeom>
                    <a:noFill/>
                    <a:ln>
                      <a:noFill/>
                    </a:ln>
                  </pic:spPr>
                </pic:pic>
              </a:graphicData>
            </a:graphic>
          </wp:inline>
        </w:drawing>
      </w:r>
    </w:p>
    <w:p w:rsidR="008B72E0" w:rsidRPr="008B72E0" w:rsidRDefault="008B72E0" w:rsidP="008B72E0">
      <w:pPr>
        <w:spacing w:after="150" w:line="240" w:lineRule="auto"/>
        <w:textAlignment w:val="baseline"/>
        <w:rPr>
          <w:rFonts w:ascii="Times New Roman" w:eastAsia="Times New Roman" w:hAnsi="Times New Roman" w:cs="Times New Roman"/>
          <w:color w:val="6F6F6F"/>
          <w:spacing w:val="9"/>
          <w:lang w:eastAsia="lv-LV"/>
        </w:rPr>
      </w:pPr>
      <w:r w:rsidRPr="008B72E0">
        <w:rPr>
          <w:rFonts w:ascii="Times New Roman" w:eastAsia="Times New Roman" w:hAnsi="Times New Roman" w:cs="Times New Roman"/>
          <w:color w:val="6F6F6F"/>
          <w:spacing w:val="9"/>
          <w:lang w:eastAsia="lv-LV"/>
        </w:rPr>
        <w:t>Epidemiologi aicina katru rūpīgi izvērtēt nepieciešamību apmeklēt publiskus pasākumus, nedoties uz darbu vai skolu, ja ir parādījušies saaukstēšanās simptomi. Infekcijas izplatīšanās ietekmē gan uzņēmumu, gan izglītības iestāžu darbu. Pat vienas personas negodprātīga rīcība var rezultēties papildu ierobežojošos pasākumos atsevišķā novadā vai visā valstī, kas atstās vēl lielāku ietekmi uz tautsaimniecību kopumā.</w:t>
      </w:r>
    </w:p>
    <w:p w:rsidR="008B72E0" w:rsidRPr="008B72E0" w:rsidRDefault="008B72E0" w:rsidP="008B72E0">
      <w:pPr>
        <w:spacing w:line="240" w:lineRule="auto"/>
        <w:textAlignment w:val="baseline"/>
        <w:rPr>
          <w:rFonts w:ascii="Times New Roman" w:eastAsia="Times New Roman" w:hAnsi="Times New Roman" w:cs="Times New Roman"/>
          <w:color w:val="6F6F6F"/>
          <w:spacing w:val="9"/>
          <w:lang w:eastAsia="lv-LV"/>
        </w:rPr>
      </w:pPr>
      <w:r w:rsidRPr="008B72E0">
        <w:rPr>
          <w:rFonts w:ascii="Times New Roman" w:eastAsia="Times New Roman" w:hAnsi="Times New Roman" w:cs="Times New Roman"/>
          <w:color w:val="6F6F6F"/>
          <w:spacing w:val="9"/>
          <w:lang w:eastAsia="lv-LV"/>
        </w:rPr>
        <w:t xml:space="preserve">FOTO: Ivars </w:t>
      </w:r>
      <w:proofErr w:type="spellStart"/>
      <w:r w:rsidRPr="008B72E0">
        <w:rPr>
          <w:rFonts w:ascii="Times New Roman" w:eastAsia="Times New Roman" w:hAnsi="Times New Roman" w:cs="Times New Roman"/>
          <w:color w:val="6F6F6F"/>
          <w:spacing w:val="9"/>
          <w:lang w:eastAsia="lv-LV"/>
        </w:rPr>
        <w:t>Soikāns</w:t>
      </w:r>
      <w:proofErr w:type="spellEnd"/>
      <w:r w:rsidRPr="008B72E0">
        <w:rPr>
          <w:rFonts w:ascii="Times New Roman" w:eastAsia="Times New Roman" w:hAnsi="Times New Roman" w:cs="Times New Roman"/>
          <w:color w:val="6F6F6F"/>
          <w:spacing w:val="9"/>
          <w:lang w:eastAsia="lv-LV"/>
        </w:rPr>
        <w:t>, LETA</w:t>
      </w:r>
    </w:p>
    <w:p w:rsidR="008B72E0" w:rsidRPr="008B72E0" w:rsidRDefault="008B72E0" w:rsidP="008B72E0">
      <w:pPr>
        <w:spacing w:line="240" w:lineRule="auto"/>
        <w:textAlignment w:val="baseline"/>
        <w:rPr>
          <w:rFonts w:ascii="Times New Roman" w:eastAsia="Times New Roman" w:hAnsi="Times New Roman" w:cs="Times New Roman"/>
          <w:b/>
          <w:bCs/>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Mūsu valstī strauji sākusi izplatīties Covid-19 slimība. Lai to apturētu, visā Latvijā no 10. oktobra ir noteikti stingrāki pulcēšanās ierobežojumi, tostarp ir atcelts Rīgas maratons. Valdība uzsver – atšķirībā no pavasara, kad ierobežojumi skāra visu tautsaimniecību, šobrīd par slimības izplatīšanās dabu ir zināms daudz vairāk un ar to ir iespējams cīnīties mērķtiecīgāk, reaģējot uz lokāliem uzliesmojumiem. Tāpēc 8 Latvijas novados ir ieviesti papildu drošības pasākumi. Tomēr atslēga uz iespēju atgriezties pie ierastā dzīves ritma – bez ierobežojumiem – joprojām ir arī katra individuāla atbildīga rīcība: distancēšanās, roku higiēna un sejas masku valkāšana vietās, kur nav iespējams ievērot 2 metru distanci.</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lang w:eastAsia="lv-LV"/>
        </w:rPr>
        <w:t>Šobrīd epidemioloģiskā izmeklēšana liecina, ka inficēšanās pārsvarā notiek darba un interešu izglītības kolektīvos, sporta komandās un ģimenēs, informē </w:t>
      </w:r>
      <w:r w:rsidRPr="008B72E0">
        <w:rPr>
          <w:rFonts w:ascii="Times New Roman" w:eastAsia="Times New Roman" w:hAnsi="Times New Roman" w:cs="Times New Roman"/>
          <w:b/>
          <w:bCs/>
          <w:color w:val="26303B"/>
          <w:spacing w:val="11"/>
          <w:bdr w:val="none" w:sz="0" w:space="0" w:color="auto" w:frame="1"/>
          <w:lang w:eastAsia="lv-LV"/>
        </w:rPr>
        <w:t>Veselības ministrija</w:t>
      </w:r>
      <w:r w:rsidRPr="008B72E0">
        <w:rPr>
          <w:rFonts w:ascii="Times New Roman" w:eastAsia="Times New Roman" w:hAnsi="Times New Roman" w:cs="Times New Roman"/>
          <w:color w:val="26303B"/>
          <w:spacing w:val="11"/>
          <w:lang w:eastAsia="lv-LV"/>
        </w:rPr>
        <w:t>. Lielākajos Covid-19 saslimšanas perēkļos iegūtā informācija norāda, ka cilvēki diemžēl neievēro piesardzības pasākumus – dodas uz darbu ar slimības pazīmēm, aktīvi apmeklē sabiedriskas vietas, pasākumus u. tml. Tāpēc ir pieņemts lēmums ieviest papildu ierobežojumus.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lang w:eastAsia="lv-LV"/>
        </w:rPr>
        <w:t>Jaunie drošības pasākumi, kas jāievēro no 10. oktobra, ir noteikti </w:t>
      </w:r>
      <w:hyperlink r:id="rId7" w:tgtFrame="_blank" w:history="1">
        <w:r w:rsidRPr="008B72E0">
          <w:rPr>
            <w:rFonts w:ascii="Times New Roman" w:eastAsia="Times New Roman" w:hAnsi="Times New Roman" w:cs="Times New Roman"/>
            <w:color w:val="0000FF"/>
            <w:spacing w:val="11"/>
            <w:u w:val="single"/>
            <w:bdr w:val="none" w:sz="0" w:space="0" w:color="auto" w:frame="1"/>
            <w:lang w:eastAsia="lv-LV"/>
          </w:rPr>
          <w:t>grozījumos</w:t>
        </w:r>
      </w:hyperlink>
      <w:r w:rsidRPr="008B72E0">
        <w:rPr>
          <w:rFonts w:ascii="Times New Roman" w:eastAsia="Times New Roman" w:hAnsi="Times New Roman" w:cs="Times New Roman"/>
          <w:color w:val="26303B"/>
          <w:spacing w:val="11"/>
          <w:lang w:eastAsia="lv-LV"/>
        </w:rPr>
        <w:t> Ministru kabineta noteikumos Nr. 360 “</w:t>
      </w:r>
      <w:hyperlink r:id="rId8" w:tgtFrame="_blank" w:history="1">
        <w:r w:rsidRPr="008B72E0">
          <w:rPr>
            <w:rFonts w:ascii="Times New Roman" w:eastAsia="Times New Roman" w:hAnsi="Times New Roman" w:cs="Times New Roman"/>
            <w:color w:val="0000FF"/>
            <w:spacing w:val="11"/>
            <w:u w:val="single"/>
            <w:bdr w:val="none" w:sz="0" w:space="0" w:color="auto" w:frame="1"/>
            <w:lang w:eastAsia="lv-LV"/>
          </w:rPr>
          <w:t>Epidemioloģiskās drošības pasākumi Covid-19 infekcijas izplatības ierobežošanai</w:t>
        </w:r>
      </w:hyperlink>
      <w:r w:rsidRPr="008B72E0">
        <w:rPr>
          <w:rFonts w:ascii="Times New Roman" w:eastAsia="Times New Roman" w:hAnsi="Times New Roman" w:cs="Times New Roman"/>
          <w:color w:val="26303B"/>
          <w:spacing w:val="11"/>
          <w:lang w:eastAsia="lv-LV"/>
        </w:rPr>
        <w:t>”.</w:t>
      </w:r>
    </w:p>
    <w:p w:rsidR="00811A28" w:rsidRDefault="00811A28" w:rsidP="008B72E0">
      <w:pPr>
        <w:spacing w:after="0" w:line="240" w:lineRule="auto"/>
        <w:textAlignment w:val="baseline"/>
        <w:outlineLvl w:val="1"/>
        <w:rPr>
          <w:rFonts w:ascii="Times New Roman" w:eastAsia="Times New Roman" w:hAnsi="Times New Roman" w:cs="Times New Roman"/>
          <w:b/>
          <w:bCs/>
          <w:color w:val="26303B"/>
          <w:spacing w:val="5"/>
          <w:bdr w:val="none" w:sz="0" w:space="0" w:color="auto" w:frame="1"/>
          <w:lang w:eastAsia="lv-LV"/>
        </w:rPr>
      </w:pPr>
    </w:p>
    <w:p w:rsidR="008B72E0" w:rsidRPr="008B72E0" w:rsidRDefault="008B72E0" w:rsidP="008B72E0">
      <w:pPr>
        <w:spacing w:after="0" w:line="240" w:lineRule="auto"/>
        <w:textAlignment w:val="baseline"/>
        <w:outlineLvl w:val="1"/>
        <w:rPr>
          <w:rFonts w:ascii="Times New Roman" w:eastAsia="Times New Roman" w:hAnsi="Times New Roman" w:cs="Times New Roman"/>
          <w:b/>
          <w:bCs/>
          <w:color w:val="26303B"/>
          <w:spacing w:val="5"/>
          <w:lang w:eastAsia="lv-LV"/>
        </w:rPr>
      </w:pPr>
      <w:r w:rsidRPr="008B72E0">
        <w:rPr>
          <w:rFonts w:ascii="Times New Roman" w:eastAsia="Times New Roman" w:hAnsi="Times New Roman" w:cs="Times New Roman"/>
          <w:b/>
          <w:bCs/>
          <w:color w:val="26303B"/>
          <w:spacing w:val="5"/>
          <w:bdr w:val="none" w:sz="0" w:space="0" w:color="auto" w:frame="1"/>
          <w:lang w:eastAsia="lv-LV"/>
        </w:rPr>
        <w:t>Pulcēšanās nosacījumi publiskos pasākumos iekštelpās un ārā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Noteikumu </w:t>
      </w:r>
      <w:hyperlink r:id="rId9" w:anchor="p14" w:tgtFrame="_blank" w:history="1">
        <w:r w:rsidRPr="008B72E0">
          <w:rPr>
            <w:rFonts w:ascii="Times New Roman" w:eastAsia="Times New Roman" w:hAnsi="Times New Roman" w:cs="Times New Roman"/>
            <w:color w:val="0000FF"/>
            <w:spacing w:val="11"/>
            <w:u w:val="single"/>
            <w:bdr w:val="none" w:sz="0" w:space="0" w:color="auto" w:frame="1"/>
            <w:lang w:eastAsia="lv-LV"/>
          </w:rPr>
          <w:t>14. punkts</w:t>
        </w:r>
      </w:hyperlink>
      <w:r w:rsidRPr="008B72E0">
        <w:rPr>
          <w:rFonts w:ascii="Times New Roman" w:eastAsia="Times New Roman" w:hAnsi="Times New Roman" w:cs="Times New Roman"/>
          <w:color w:val="26303B"/>
          <w:spacing w:val="11"/>
          <w:bdr w:val="none" w:sz="0" w:space="0" w:color="auto" w:frame="1"/>
          <w:lang w:eastAsia="lv-LV"/>
        </w:rPr>
        <w:t> paredz, ka no 10. oktobra līdz 2020. gada 31. decembrim pasākumu vai saimniecisko pakalpojumu sniegšanas vietā vienlaikus uzturas ne vairāk kā:</w:t>
      </w:r>
    </w:p>
    <w:p w:rsidR="008B72E0" w:rsidRPr="008B72E0" w:rsidRDefault="008B72E0" w:rsidP="008B72E0">
      <w:pPr>
        <w:numPr>
          <w:ilvl w:val="0"/>
          <w:numId w:val="1"/>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500 cilvēku iekštelpās</w:t>
      </w:r>
      <w:r w:rsidRPr="008B72E0">
        <w:rPr>
          <w:rFonts w:ascii="Times New Roman" w:eastAsia="Times New Roman" w:hAnsi="Times New Roman" w:cs="Times New Roman"/>
          <w:color w:val="26303B"/>
          <w:spacing w:val="11"/>
          <w:bdr w:val="none" w:sz="0" w:space="0" w:color="auto" w:frame="1"/>
          <w:lang w:eastAsia="lv-LV"/>
        </w:rPr>
        <w:t> </w:t>
      </w:r>
      <w:r w:rsidRPr="008B72E0">
        <w:rPr>
          <w:rFonts w:ascii="Times New Roman" w:eastAsia="Times New Roman" w:hAnsi="Times New Roman" w:cs="Times New Roman"/>
          <w:i/>
          <w:iCs/>
          <w:color w:val="26303B"/>
          <w:spacing w:val="11"/>
          <w:bdr w:val="none" w:sz="0" w:space="0" w:color="auto" w:frame="1"/>
          <w:lang w:eastAsia="lv-LV"/>
        </w:rPr>
        <w:t>(iepriekš – 1000)</w:t>
      </w:r>
      <w:r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numPr>
          <w:ilvl w:val="0"/>
          <w:numId w:val="1"/>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1000 cilvēku ārtelpās</w:t>
      </w:r>
      <w:r w:rsidRPr="008B72E0">
        <w:rPr>
          <w:rFonts w:ascii="Times New Roman" w:eastAsia="Times New Roman" w:hAnsi="Times New Roman" w:cs="Times New Roman"/>
          <w:color w:val="26303B"/>
          <w:spacing w:val="11"/>
          <w:bdr w:val="none" w:sz="0" w:space="0" w:color="auto" w:frame="1"/>
          <w:lang w:eastAsia="lv-LV"/>
        </w:rPr>
        <w:t> </w:t>
      </w:r>
      <w:r w:rsidRPr="008B72E0">
        <w:rPr>
          <w:rFonts w:ascii="Times New Roman" w:eastAsia="Times New Roman" w:hAnsi="Times New Roman" w:cs="Times New Roman"/>
          <w:i/>
          <w:iCs/>
          <w:color w:val="26303B"/>
          <w:spacing w:val="11"/>
          <w:bdr w:val="none" w:sz="0" w:space="0" w:color="auto" w:frame="1"/>
          <w:lang w:eastAsia="lv-LV"/>
        </w:rPr>
        <w:t>(iepriekš – 3000)</w:t>
      </w:r>
      <w:r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JAUNS papildu nosacījums pasākumiem ārā – </w:t>
      </w:r>
      <w:r w:rsidRPr="008B72E0">
        <w:rPr>
          <w:rFonts w:ascii="Times New Roman" w:eastAsia="Times New Roman" w:hAnsi="Times New Roman" w:cs="Times New Roman"/>
          <w:color w:val="26303B"/>
          <w:spacing w:val="11"/>
          <w:bdr w:val="none" w:sz="0" w:space="0" w:color="auto" w:frame="1"/>
          <w:lang w:eastAsia="lv-LV"/>
        </w:rPr>
        <w:t>līdz 31. decembrim ir</w:t>
      </w:r>
      <w:r w:rsidRPr="008B72E0">
        <w:rPr>
          <w:rFonts w:ascii="Times New Roman" w:eastAsia="Times New Roman" w:hAnsi="Times New Roman" w:cs="Times New Roman"/>
          <w:b/>
          <w:bCs/>
          <w:color w:val="26303B"/>
          <w:spacing w:val="11"/>
          <w:bdr w:val="none" w:sz="0" w:space="0" w:color="auto" w:frame="1"/>
          <w:lang w:eastAsia="lv-LV"/>
        </w:rPr>
        <w:t> AIZLIEGTS </w:t>
      </w:r>
      <w:r w:rsidRPr="008B72E0">
        <w:rPr>
          <w:rFonts w:ascii="Times New Roman" w:eastAsia="Times New Roman" w:hAnsi="Times New Roman" w:cs="Times New Roman"/>
          <w:color w:val="26303B"/>
          <w:spacing w:val="11"/>
          <w:bdr w:val="none" w:sz="0" w:space="0" w:color="auto" w:frame="1"/>
          <w:lang w:eastAsia="lv-LV"/>
        </w:rPr>
        <w:t>organizēt tādus pasākumus ārtelpās, kuros piedalās</w:t>
      </w:r>
      <w:r w:rsidRPr="008B72E0">
        <w:rPr>
          <w:rFonts w:ascii="Times New Roman" w:eastAsia="Times New Roman" w:hAnsi="Times New Roman" w:cs="Times New Roman"/>
          <w:b/>
          <w:bCs/>
          <w:color w:val="26303B"/>
          <w:spacing w:val="11"/>
          <w:bdr w:val="none" w:sz="0" w:space="0" w:color="auto" w:frame="1"/>
          <w:lang w:eastAsia="lv-LV"/>
        </w:rPr>
        <w:t> vairāk par 300 dalībniekiem un notiek aktīva personu pārvietošanās </w:t>
      </w:r>
      <w:r w:rsidRPr="008B72E0">
        <w:rPr>
          <w:rFonts w:ascii="Times New Roman" w:eastAsia="Times New Roman" w:hAnsi="Times New Roman" w:cs="Times New Roman"/>
          <w:color w:val="26303B"/>
          <w:spacing w:val="11"/>
          <w:bdr w:val="none" w:sz="0" w:space="0" w:color="auto" w:frame="1"/>
          <w:lang w:eastAsia="lv-LV"/>
        </w:rPr>
        <w:t>(piemēram, nūjošana, skriešana, t. sk. maratoni).</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IZMAIŅAS</w:t>
      </w:r>
      <w:r w:rsidRPr="008B72E0">
        <w:rPr>
          <w:rFonts w:ascii="Times New Roman" w:eastAsia="Times New Roman" w:hAnsi="Times New Roman" w:cs="Times New Roman"/>
          <w:color w:val="26303B"/>
          <w:spacing w:val="11"/>
          <w:lang w:eastAsia="lv-LV"/>
        </w:rPr>
        <w:t> arī attiecībā uz pieaugušo neformālās izglītības nodarbībām grupās – tajās drīkstēs būt </w:t>
      </w:r>
      <w:r w:rsidRPr="008B72E0">
        <w:rPr>
          <w:rFonts w:ascii="Times New Roman" w:eastAsia="Times New Roman" w:hAnsi="Times New Roman" w:cs="Times New Roman"/>
          <w:b/>
          <w:bCs/>
          <w:color w:val="26303B"/>
          <w:spacing w:val="11"/>
          <w:bdr w:val="none" w:sz="0" w:space="0" w:color="auto" w:frame="1"/>
          <w:lang w:eastAsia="lv-LV"/>
        </w:rPr>
        <w:t>30 cilvēki vienā grupā </w:t>
      </w:r>
      <w:r w:rsidRPr="008B72E0">
        <w:rPr>
          <w:rFonts w:ascii="Times New Roman" w:eastAsia="Times New Roman" w:hAnsi="Times New Roman" w:cs="Times New Roman"/>
          <w:color w:val="26303B"/>
          <w:spacing w:val="11"/>
          <w:lang w:eastAsia="lv-LV"/>
        </w:rPr>
        <w:t>(</w:t>
      </w:r>
      <w:r w:rsidRPr="008B72E0">
        <w:rPr>
          <w:rFonts w:ascii="Times New Roman" w:eastAsia="Times New Roman" w:hAnsi="Times New Roman" w:cs="Times New Roman"/>
          <w:i/>
          <w:iCs/>
          <w:color w:val="26303B"/>
          <w:spacing w:val="11"/>
          <w:bdr w:val="none" w:sz="0" w:space="0" w:color="auto" w:frame="1"/>
          <w:lang w:eastAsia="lv-LV"/>
        </w:rPr>
        <w:t>līdz šim 50</w:t>
      </w:r>
      <w:r w:rsidRPr="008B72E0">
        <w:rPr>
          <w:rFonts w:ascii="Times New Roman" w:eastAsia="Times New Roman" w:hAnsi="Times New Roman" w:cs="Times New Roman"/>
          <w:color w:val="26303B"/>
          <w:spacing w:val="11"/>
          <w:lang w:eastAsia="lv-LV"/>
        </w:rPr>
        <w:t>).</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Tāpat kā iepriekš, organizējot pasākumu vai sniedzot saimniecisko pakalpojumu, ir jāievēro šādi papildu nosacījumi:</w:t>
      </w:r>
    </w:p>
    <w:p w:rsidR="008B72E0" w:rsidRPr="008B72E0" w:rsidRDefault="008B72E0" w:rsidP="008B72E0">
      <w:pPr>
        <w:numPr>
          <w:ilvl w:val="0"/>
          <w:numId w:val="2"/>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pasākuma norises vai saimnieciskā pakalpojuma sniegšanas vietā atrodas </w:t>
      </w:r>
      <w:r w:rsidRPr="008B72E0">
        <w:rPr>
          <w:rFonts w:ascii="Times New Roman" w:eastAsia="Times New Roman" w:hAnsi="Times New Roman" w:cs="Times New Roman"/>
          <w:b/>
          <w:bCs/>
          <w:color w:val="26303B"/>
          <w:spacing w:val="11"/>
          <w:bdr w:val="none" w:sz="0" w:space="0" w:color="auto" w:frame="1"/>
          <w:lang w:eastAsia="lv-LV"/>
        </w:rPr>
        <w:t>ne vairāk kā 50%</w:t>
      </w:r>
      <w:r w:rsidRPr="008B72E0">
        <w:rPr>
          <w:rFonts w:ascii="Times New Roman" w:eastAsia="Times New Roman" w:hAnsi="Times New Roman" w:cs="Times New Roman"/>
          <w:color w:val="26303B"/>
          <w:spacing w:val="11"/>
          <w:bdr w:val="none" w:sz="0" w:space="0" w:color="auto" w:frame="1"/>
          <w:lang w:eastAsia="lv-LV"/>
        </w:rPr>
        <w:t> no kopējā cilvēku skaita, </w:t>
      </w:r>
      <w:r w:rsidRPr="008B72E0">
        <w:rPr>
          <w:rFonts w:ascii="Times New Roman" w:eastAsia="Times New Roman" w:hAnsi="Times New Roman" w:cs="Times New Roman"/>
          <w:b/>
          <w:bCs/>
          <w:color w:val="26303B"/>
          <w:spacing w:val="11"/>
          <w:bdr w:val="none" w:sz="0" w:space="0" w:color="auto" w:frame="1"/>
          <w:lang w:eastAsia="lv-LV"/>
        </w:rPr>
        <w:t>ko pieļauj vietas platība un infrastruktūra</w:t>
      </w:r>
      <w:r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numPr>
          <w:ilvl w:val="0"/>
          <w:numId w:val="2"/>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vienai personai telpā tiek nodrošināti </w:t>
      </w:r>
      <w:r w:rsidRPr="008B72E0">
        <w:rPr>
          <w:rFonts w:ascii="Times New Roman" w:eastAsia="Times New Roman" w:hAnsi="Times New Roman" w:cs="Times New Roman"/>
          <w:b/>
          <w:bCs/>
          <w:color w:val="26303B"/>
          <w:spacing w:val="11"/>
          <w:bdr w:val="none" w:sz="0" w:space="0" w:color="auto" w:frame="1"/>
          <w:lang w:eastAsia="lv-LV"/>
        </w:rPr>
        <w:t>ne mazāk kā 3 m</w:t>
      </w:r>
      <w:r w:rsidRPr="008B72E0">
        <w:rPr>
          <w:rFonts w:ascii="Times New Roman" w:eastAsia="Times New Roman" w:hAnsi="Times New Roman" w:cs="Times New Roman"/>
          <w:b/>
          <w:bCs/>
          <w:color w:val="26303B"/>
          <w:spacing w:val="11"/>
          <w:bdr w:val="none" w:sz="0" w:space="0" w:color="auto" w:frame="1"/>
          <w:vertAlign w:val="superscript"/>
          <w:lang w:eastAsia="lv-LV"/>
        </w:rPr>
        <w:t>2</w:t>
      </w:r>
      <w:r w:rsidRPr="008B72E0">
        <w:rPr>
          <w:rFonts w:ascii="Times New Roman" w:eastAsia="Times New Roman" w:hAnsi="Times New Roman" w:cs="Times New Roman"/>
          <w:color w:val="26303B"/>
          <w:spacing w:val="11"/>
          <w:bdr w:val="none" w:sz="0" w:space="0" w:color="auto" w:frame="1"/>
          <w:lang w:eastAsia="lv-LV"/>
        </w:rPr>
        <w:t> no pasākuma norises vai saimnieciskā pakalpojuma sniegšanas vietas platības;</w:t>
      </w:r>
    </w:p>
    <w:p w:rsidR="008B72E0" w:rsidRPr="008B72E0" w:rsidRDefault="008B72E0" w:rsidP="008B72E0">
      <w:pPr>
        <w:numPr>
          <w:ilvl w:val="0"/>
          <w:numId w:val="2"/>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pasākuma organizators vai saimnieciskā pakalpojuma sniedzējs nodrošina </w:t>
      </w:r>
      <w:r w:rsidRPr="008B72E0">
        <w:rPr>
          <w:rFonts w:ascii="Times New Roman" w:eastAsia="Times New Roman" w:hAnsi="Times New Roman" w:cs="Times New Roman"/>
          <w:b/>
          <w:bCs/>
          <w:color w:val="26303B"/>
          <w:spacing w:val="11"/>
          <w:bdr w:val="none" w:sz="0" w:space="0" w:color="auto" w:frame="1"/>
          <w:lang w:eastAsia="lv-LV"/>
        </w:rPr>
        <w:t>publiski pieejamu informāciju par maksimāli pieļaujamo cilvēku skaitu</w:t>
      </w:r>
      <w:r w:rsidRPr="008B72E0">
        <w:rPr>
          <w:rFonts w:ascii="Times New Roman" w:eastAsia="Times New Roman" w:hAnsi="Times New Roman" w:cs="Times New Roman"/>
          <w:color w:val="26303B"/>
          <w:spacing w:val="11"/>
          <w:bdr w:val="none" w:sz="0" w:space="0" w:color="auto" w:frame="1"/>
          <w:lang w:eastAsia="lv-LV"/>
        </w:rPr>
        <w:t> attiecīgajā vietā.</w:t>
      </w:r>
    </w:p>
    <w:p w:rsidR="00811A28" w:rsidRDefault="00811A28" w:rsidP="008B72E0">
      <w:pPr>
        <w:spacing w:after="0" w:line="240" w:lineRule="auto"/>
        <w:textAlignment w:val="baseline"/>
        <w:rPr>
          <w:rFonts w:ascii="Times New Roman" w:eastAsia="Times New Roman" w:hAnsi="Times New Roman" w:cs="Times New Roman"/>
          <w:b/>
          <w:bCs/>
          <w:color w:val="26303B"/>
          <w:spacing w:val="11"/>
          <w:bdr w:val="none" w:sz="0" w:space="0" w:color="auto" w:frame="1"/>
          <w:lang w:eastAsia="lv-LV"/>
        </w:rPr>
      </w:pP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JAUNA papildu prasība ir fiksētas sēdvietas jebkurā publiskā pasākumā iekštelpās</w:t>
      </w:r>
      <w:r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Proti, noteikumi ir papildināti ar 16.</w:t>
      </w:r>
      <w:r w:rsidRPr="008B72E0">
        <w:rPr>
          <w:rFonts w:ascii="Times New Roman" w:eastAsia="Times New Roman" w:hAnsi="Times New Roman" w:cs="Times New Roman"/>
          <w:color w:val="26303B"/>
          <w:spacing w:val="11"/>
          <w:bdr w:val="none" w:sz="0" w:space="0" w:color="auto" w:frame="1"/>
          <w:vertAlign w:val="superscript"/>
          <w:lang w:eastAsia="lv-LV"/>
        </w:rPr>
        <w:t>2 </w:t>
      </w:r>
      <w:r w:rsidRPr="008B72E0">
        <w:rPr>
          <w:rFonts w:ascii="Times New Roman" w:eastAsia="Times New Roman" w:hAnsi="Times New Roman" w:cs="Times New Roman"/>
          <w:color w:val="26303B"/>
          <w:spacing w:val="11"/>
          <w:bdr w:val="none" w:sz="0" w:space="0" w:color="auto" w:frame="1"/>
          <w:lang w:eastAsia="lv-LV"/>
        </w:rPr>
        <w:t>punktu, kurā noteikts – līdz 31. decembrim, </w:t>
      </w:r>
      <w:r w:rsidRPr="008B72E0">
        <w:rPr>
          <w:rFonts w:ascii="Times New Roman" w:eastAsia="Times New Roman" w:hAnsi="Times New Roman" w:cs="Times New Roman"/>
          <w:b/>
          <w:bCs/>
          <w:color w:val="26303B"/>
          <w:spacing w:val="11"/>
          <w:bdr w:val="none" w:sz="0" w:space="0" w:color="auto" w:frame="1"/>
          <w:lang w:eastAsia="lv-LV"/>
        </w:rPr>
        <w:t>organizējot publiskus pasākumus iekštelpās</w:t>
      </w:r>
      <w:r w:rsidRPr="008B72E0">
        <w:rPr>
          <w:rFonts w:ascii="Times New Roman" w:eastAsia="Times New Roman" w:hAnsi="Times New Roman" w:cs="Times New Roman"/>
          <w:color w:val="26303B"/>
          <w:spacing w:val="11"/>
          <w:bdr w:val="none" w:sz="0" w:space="0" w:color="auto" w:frame="1"/>
          <w:lang w:eastAsia="lv-LV"/>
        </w:rPr>
        <w:t>, tai skaitā muzejos, bibliotēkās, kultūras centros, izstāžu zālēs, teātru ēkās, koncertzālēs, kinoteātros, kongresu un konferenču centros, </w:t>
      </w:r>
      <w:r w:rsidRPr="008B72E0">
        <w:rPr>
          <w:rFonts w:ascii="Times New Roman" w:eastAsia="Times New Roman" w:hAnsi="Times New Roman" w:cs="Times New Roman"/>
          <w:b/>
          <w:bCs/>
          <w:color w:val="26303B"/>
          <w:spacing w:val="11"/>
          <w:bdr w:val="none" w:sz="0" w:space="0" w:color="auto" w:frame="1"/>
          <w:lang w:eastAsia="lv-LV"/>
        </w:rPr>
        <w:t>apmeklētāji atrodas fiksētās, personalizētās sēdvietās.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lastRenderedPageBreak/>
        <w:t>Tas nozīmē, ka notikt var teātra izrādes, koncerti, kinoseansi un konferences, bet ne diskotēkas un citi pasākumi bez noteiktām sēdvietām.</w:t>
      </w:r>
    </w:p>
    <w:tbl>
      <w:tblPr>
        <w:tblW w:w="9864" w:type="dxa"/>
        <w:tblCellMar>
          <w:left w:w="0" w:type="dxa"/>
          <w:right w:w="0" w:type="dxa"/>
        </w:tblCellMar>
        <w:tblLook w:val="04A0" w:firstRow="1" w:lastRow="0" w:firstColumn="1" w:lastColumn="0" w:noHBand="0" w:noVBand="1"/>
      </w:tblPr>
      <w:tblGrid>
        <w:gridCol w:w="9864"/>
      </w:tblGrid>
      <w:tr w:rsidR="008B72E0" w:rsidRPr="008B72E0" w:rsidTr="008B72E0">
        <w:tc>
          <w:tcPr>
            <w:tcW w:w="9864" w:type="dxa"/>
            <w:tcBorders>
              <w:top w:val="single" w:sz="6" w:space="0" w:color="CCCCCC"/>
              <w:left w:val="single" w:sz="6" w:space="0" w:color="CCCCCC"/>
              <w:bottom w:val="single" w:sz="6" w:space="0" w:color="CCCCCC"/>
              <w:right w:val="single" w:sz="6" w:space="0" w:color="CCCCCC"/>
            </w:tcBorders>
            <w:shd w:val="clear" w:color="auto" w:fill="F6F6F6"/>
            <w:tcMar>
              <w:top w:w="225" w:type="dxa"/>
              <w:left w:w="225" w:type="dxa"/>
              <w:bottom w:w="225" w:type="dxa"/>
              <w:right w:w="225" w:type="dxa"/>
            </w:tcMar>
            <w:hideMark/>
          </w:tcPr>
          <w:p w:rsidR="008B72E0" w:rsidRPr="008B72E0" w:rsidRDefault="008B72E0" w:rsidP="008B72E0">
            <w:pPr>
              <w:spacing w:after="240" w:line="240" w:lineRule="auto"/>
              <w:jc w:val="center"/>
              <w:textAlignment w:val="baseline"/>
              <w:rPr>
                <w:rFonts w:ascii="Times New Roman" w:eastAsia="Times New Roman" w:hAnsi="Times New Roman" w:cs="Times New Roman"/>
                <w:spacing w:val="8"/>
                <w:lang w:eastAsia="lv-LV"/>
              </w:rPr>
            </w:pPr>
            <w:r w:rsidRPr="008B72E0">
              <w:rPr>
                <w:rFonts w:ascii="Times New Roman" w:eastAsia="Times New Roman" w:hAnsi="Times New Roman" w:cs="Times New Roman"/>
                <w:b/>
                <w:bCs/>
                <w:spacing w:val="8"/>
                <w:bdr w:val="none" w:sz="0" w:space="0" w:color="auto" w:frame="1"/>
                <w:lang w:eastAsia="lv-LV"/>
              </w:rPr>
              <w:t>Kāpēc nepieciešami šādi ierobežojumi?</w:t>
            </w:r>
          </w:p>
          <w:p w:rsidR="008B72E0" w:rsidRPr="008B72E0" w:rsidRDefault="008B72E0" w:rsidP="008B72E0">
            <w:pPr>
              <w:spacing w:after="0" w:line="240" w:lineRule="auto"/>
              <w:jc w:val="center"/>
              <w:textAlignment w:val="baseline"/>
              <w:rPr>
                <w:rFonts w:ascii="Times New Roman" w:eastAsia="Times New Roman" w:hAnsi="Times New Roman" w:cs="Times New Roman"/>
                <w:spacing w:val="8"/>
                <w:lang w:eastAsia="lv-LV"/>
              </w:rPr>
            </w:pPr>
            <w:r w:rsidRPr="008B72E0">
              <w:rPr>
                <w:rFonts w:ascii="Times New Roman" w:eastAsia="Times New Roman" w:hAnsi="Times New Roman" w:cs="Times New Roman"/>
                <w:spacing w:val="8"/>
                <w:lang w:eastAsia="lv-LV"/>
              </w:rPr>
              <w:t>Skaidro Veselības ministrija: “Šobrīd augsts slimības izplatības risks ir pasākumi iekštelpās, kas saistīti ar neorganizētu cilvēku pārvietošanos, dejošanu u. tml., kad nav iespējams nodrošināt distancēšanos. Līdz ar to būtiski ir noteikt mazāku cilvēku skaitu šādos pasākumos un ieviest personalizētas, fiksētas sēdvietas.</w:t>
            </w:r>
          </w:p>
          <w:p w:rsidR="008B72E0" w:rsidRPr="008B72E0" w:rsidRDefault="008B72E0" w:rsidP="008B72E0">
            <w:pPr>
              <w:spacing w:after="0" w:line="240" w:lineRule="auto"/>
              <w:jc w:val="center"/>
              <w:textAlignment w:val="baseline"/>
              <w:rPr>
                <w:rFonts w:ascii="Times New Roman" w:eastAsia="Times New Roman" w:hAnsi="Times New Roman" w:cs="Times New Roman"/>
                <w:spacing w:val="8"/>
                <w:lang w:eastAsia="lv-LV"/>
              </w:rPr>
            </w:pPr>
            <w:r w:rsidRPr="008B72E0">
              <w:rPr>
                <w:rFonts w:ascii="Times New Roman" w:eastAsia="Times New Roman" w:hAnsi="Times New Roman" w:cs="Times New Roman"/>
                <w:spacing w:val="8"/>
                <w:lang w:eastAsia="lv-LV"/>
              </w:rPr>
              <w:t>Ja pasākumā būs ar Covid-19 slims cilvēks, </w:t>
            </w:r>
            <w:r w:rsidRPr="008B72E0">
              <w:rPr>
                <w:rFonts w:ascii="Times New Roman" w:eastAsia="Times New Roman" w:hAnsi="Times New Roman" w:cs="Times New Roman"/>
                <w:b/>
                <w:bCs/>
                <w:spacing w:val="8"/>
                <w:bdr w:val="none" w:sz="0" w:space="0" w:color="auto" w:frame="1"/>
                <w:lang w:eastAsia="lv-LV"/>
              </w:rPr>
              <w:t>epidemiologiem būs vieglāk noteikt kontaktpersonas, kā arī to skaits varētu būt ievērojami mazāks, </w:t>
            </w:r>
            <w:r w:rsidRPr="008B72E0">
              <w:rPr>
                <w:rFonts w:ascii="Times New Roman" w:eastAsia="Times New Roman" w:hAnsi="Times New Roman" w:cs="Times New Roman"/>
                <w:spacing w:val="8"/>
                <w:lang w:eastAsia="lv-LV"/>
              </w:rPr>
              <w:t>ja tiks ievērotas jaunās prasības.”</w:t>
            </w:r>
          </w:p>
          <w:p w:rsidR="008B72E0" w:rsidRPr="008B72E0" w:rsidRDefault="008B72E0" w:rsidP="008B72E0">
            <w:pPr>
              <w:spacing w:after="0" w:line="240" w:lineRule="auto"/>
              <w:textAlignment w:val="baseline"/>
              <w:rPr>
                <w:rFonts w:ascii="Times New Roman" w:eastAsia="Times New Roman" w:hAnsi="Times New Roman" w:cs="Times New Roman"/>
                <w:spacing w:val="8"/>
                <w:lang w:eastAsia="lv-LV"/>
              </w:rPr>
            </w:pPr>
            <w:r w:rsidRPr="008B72E0">
              <w:rPr>
                <w:rFonts w:ascii="Times New Roman" w:eastAsia="Times New Roman" w:hAnsi="Times New Roman" w:cs="Times New Roman"/>
                <w:spacing w:val="8"/>
                <w:bdr w:val="none" w:sz="0" w:space="0" w:color="auto" w:frame="1"/>
                <w:lang w:eastAsia="lv-LV"/>
              </w:rPr>
              <w:t> </w:t>
            </w:r>
          </w:p>
        </w:tc>
      </w:tr>
    </w:tbl>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Tāpat kā iepriekš, minētajos pasākumos blakus sēdvietās var atrasties:</w:t>
      </w:r>
    </w:p>
    <w:p w:rsidR="008B72E0" w:rsidRPr="008B72E0" w:rsidRDefault="008B72E0" w:rsidP="008B72E0">
      <w:pPr>
        <w:numPr>
          <w:ilvl w:val="0"/>
          <w:numId w:val="3"/>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ne vairāk kā divas personas, kas nav vienas mājsaimniecības locekļi;</w:t>
      </w:r>
    </w:p>
    <w:p w:rsidR="008B72E0" w:rsidRPr="008B72E0" w:rsidRDefault="008B72E0" w:rsidP="008B72E0">
      <w:pPr>
        <w:numPr>
          <w:ilvl w:val="0"/>
          <w:numId w:val="3"/>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ne vairāk kā četras personas, kas ir vienas mājsaimniecības locekļi.</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Starp katrām blakus esošajām attiecīgi divām vai četrām sēdvietām tiek nodrošināta viena metra distance vai aizsargbarjera.</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Taču svarīgi paturēt prātā: </w:t>
      </w:r>
      <w:r w:rsidRPr="008B72E0">
        <w:rPr>
          <w:rFonts w:ascii="Times New Roman" w:eastAsia="Times New Roman" w:hAnsi="Times New Roman" w:cs="Times New Roman"/>
          <w:b/>
          <w:bCs/>
          <w:color w:val="26303B"/>
          <w:spacing w:val="11"/>
          <w:bdr w:val="none" w:sz="0" w:space="0" w:color="auto" w:frame="1"/>
          <w:lang w:eastAsia="lv-LV"/>
        </w:rPr>
        <w:t>pametot sēdvietu, personai ir jāievēro divu metru fiziskā distance</w:t>
      </w:r>
      <w:r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spacing w:line="240" w:lineRule="auto"/>
        <w:jc w:val="center"/>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noProof/>
          <w:color w:val="26303B"/>
          <w:spacing w:val="11"/>
          <w:lang w:val="en-US"/>
        </w:rPr>
        <w:drawing>
          <wp:inline distT="0" distB="0" distL="0" distR="0" wp14:anchorId="774E5C57" wp14:editId="14397057">
            <wp:extent cx="4659464" cy="4659464"/>
            <wp:effectExtent l="0" t="0" r="8255" b="8255"/>
            <wp:docPr id="4" name="Picture 4" descr="https://lvportals.lv/wwwraksti/TEMAS/2020/OKTOBRIS/BILDES/75S7RTU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vportals.lv/wwwraksti/TEMAS/2020/OKTOBRIS/BILDES/75S7RTUR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59451" cy="4659451"/>
                    </a:xfrm>
                    <a:prstGeom prst="rect">
                      <a:avLst/>
                    </a:prstGeom>
                    <a:noFill/>
                    <a:ln>
                      <a:noFill/>
                    </a:ln>
                  </pic:spPr>
                </pic:pic>
              </a:graphicData>
            </a:graphic>
          </wp:inline>
        </w:drawing>
      </w:r>
    </w:p>
    <w:p w:rsidR="008B72E0" w:rsidRPr="008B72E0" w:rsidRDefault="008B72E0" w:rsidP="008B72E0">
      <w:pPr>
        <w:spacing w:after="0" w:line="240" w:lineRule="auto"/>
        <w:textAlignment w:val="baseline"/>
        <w:outlineLvl w:val="1"/>
        <w:rPr>
          <w:rFonts w:ascii="Times New Roman" w:eastAsia="Times New Roman" w:hAnsi="Times New Roman" w:cs="Times New Roman"/>
          <w:b/>
          <w:bCs/>
          <w:color w:val="26303B"/>
          <w:spacing w:val="5"/>
          <w:lang w:eastAsia="lv-LV"/>
        </w:rPr>
      </w:pPr>
      <w:r w:rsidRPr="008B72E0">
        <w:rPr>
          <w:rFonts w:ascii="Times New Roman" w:eastAsia="Times New Roman" w:hAnsi="Times New Roman" w:cs="Times New Roman"/>
          <w:b/>
          <w:bCs/>
          <w:color w:val="26303B"/>
          <w:spacing w:val="5"/>
          <w:bdr w:val="none" w:sz="0" w:space="0" w:color="auto" w:frame="1"/>
          <w:lang w:eastAsia="lv-LV"/>
        </w:rPr>
        <w:t>Nekādu deju – kafejnīcās, bāros, restorānos un klubos tikai sēdvietās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Tāpat kā iepriekš, gan tirdzniecības pakalpojuma sniedzējiem, gan sabiedriskās ēdināšanas iestādēm (restorāniem, kafejnīcām, bāriem) vienam apmeklētājam jānodrošina ne mazāk kā 3 m</w:t>
      </w:r>
      <w:r w:rsidRPr="008B72E0">
        <w:rPr>
          <w:rFonts w:ascii="Times New Roman" w:eastAsia="Times New Roman" w:hAnsi="Times New Roman" w:cs="Times New Roman"/>
          <w:color w:val="26303B"/>
          <w:spacing w:val="11"/>
          <w:bdr w:val="none" w:sz="0" w:space="0" w:color="auto" w:frame="1"/>
          <w:vertAlign w:val="superscript"/>
          <w:lang w:eastAsia="lv-LV"/>
        </w:rPr>
        <w:t>2</w:t>
      </w:r>
      <w:r w:rsidRPr="008B72E0">
        <w:rPr>
          <w:rFonts w:ascii="Times New Roman" w:eastAsia="Times New Roman" w:hAnsi="Times New Roman" w:cs="Times New Roman"/>
          <w:color w:val="26303B"/>
          <w:spacing w:val="11"/>
          <w:bdr w:val="none" w:sz="0" w:space="0" w:color="auto" w:frame="1"/>
          <w:lang w:eastAsia="lv-LV"/>
        </w:rPr>
        <w:t> no publiski pieejamās telpu platības.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Atļautais cilvēku skaits pie viena galdiņa ēdināšanas iestādē nemainās:</w:t>
      </w:r>
    </w:p>
    <w:p w:rsidR="008B72E0" w:rsidRPr="008B72E0" w:rsidRDefault="008B72E0" w:rsidP="008B72E0">
      <w:pPr>
        <w:numPr>
          <w:ilvl w:val="0"/>
          <w:numId w:val="4"/>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iekštelpās var sēdēt 8 cilvēki, kas nav vienas mājsaimniecības locekļi;</w:t>
      </w:r>
    </w:p>
    <w:p w:rsidR="008B72E0" w:rsidRPr="008B72E0" w:rsidRDefault="008B72E0" w:rsidP="008B72E0">
      <w:pPr>
        <w:numPr>
          <w:ilvl w:val="0"/>
          <w:numId w:val="4"/>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ārtelpās cilvēku skaita ierobežojums nav noteikts.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Starp galdiņiem ir jānodrošina 2 m distance.</w:t>
      </w:r>
    </w:p>
    <w:p w:rsidR="00811A28" w:rsidRDefault="00811A28" w:rsidP="008B72E0">
      <w:pPr>
        <w:spacing w:after="0" w:line="240" w:lineRule="auto"/>
        <w:textAlignment w:val="baseline"/>
        <w:rPr>
          <w:rFonts w:ascii="Times New Roman" w:eastAsia="Times New Roman" w:hAnsi="Times New Roman" w:cs="Times New Roman"/>
          <w:b/>
          <w:bCs/>
          <w:color w:val="26303B"/>
          <w:spacing w:val="11"/>
          <w:bdr w:val="none" w:sz="0" w:space="0" w:color="auto" w:frame="1"/>
          <w:lang w:eastAsia="lv-LV"/>
        </w:rPr>
      </w:pP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JAUNUMS </w:t>
      </w:r>
      <w:r w:rsidRPr="008B72E0">
        <w:rPr>
          <w:rFonts w:ascii="Times New Roman" w:eastAsia="Times New Roman" w:hAnsi="Times New Roman" w:cs="Times New Roman"/>
          <w:color w:val="26303B"/>
          <w:spacing w:val="11"/>
          <w:bdr w:val="none" w:sz="0" w:space="0" w:color="auto" w:frame="1"/>
          <w:lang w:eastAsia="lv-LV"/>
        </w:rPr>
        <w:t>ir prasība nodrošināt, ka arī šajās iestādēs apmeklētāji atrodas</w:t>
      </w:r>
      <w:r w:rsidRPr="008B72E0">
        <w:rPr>
          <w:rFonts w:ascii="Times New Roman" w:eastAsia="Times New Roman" w:hAnsi="Times New Roman" w:cs="Times New Roman"/>
          <w:b/>
          <w:bCs/>
          <w:color w:val="26303B"/>
          <w:spacing w:val="11"/>
          <w:bdr w:val="none" w:sz="0" w:space="0" w:color="auto" w:frame="1"/>
          <w:lang w:eastAsia="lv-LV"/>
        </w:rPr>
        <w:t> tikai sēdvietās</w:t>
      </w:r>
      <w:r w:rsidRPr="008B72E0">
        <w:rPr>
          <w:rFonts w:ascii="Times New Roman" w:eastAsia="Times New Roman" w:hAnsi="Times New Roman" w:cs="Times New Roman"/>
          <w:color w:val="26303B"/>
          <w:spacing w:val="11"/>
          <w:bdr w:val="none" w:sz="0" w:space="0" w:color="auto" w:frame="1"/>
          <w:lang w:eastAsia="lv-LV"/>
        </w:rPr>
        <w:t>. Tas nozīmē, ka šādās atpūtas vietās</w:t>
      </w:r>
      <w:r w:rsidRPr="008B72E0">
        <w:rPr>
          <w:rFonts w:ascii="Times New Roman" w:eastAsia="Times New Roman" w:hAnsi="Times New Roman" w:cs="Times New Roman"/>
          <w:b/>
          <w:bCs/>
          <w:color w:val="26303B"/>
          <w:spacing w:val="11"/>
          <w:bdr w:val="none" w:sz="0" w:space="0" w:color="auto" w:frame="1"/>
          <w:lang w:eastAsia="lv-LV"/>
        </w:rPr>
        <w:t> nav atļauts dejot</w:t>
      </w:r>
      <w:r w:rsidRPr="008B72E0">
        <w:rPr>
          <w:rFonts w:ascii="Times New Roman" w:eastAsia="Times New Roman" w:hAnsi="Times New Roman" w:cs="Times New Roman"/>
          <w:color w:val="26303B"/>
          <w:spacing w:val="11"/>
          <w:bdr w:val="none" w:sz="0" w:space="0" w:color="auto" w:frame="1"/>
          <w:lang w:eastAsia="lv-LV"/>
        </w:rPr>
        <w:t>. Šī drošības prasība ir spēkā ir līdz gada beigām – 31. decembrim.</w:t>
      </w:r>
    </w:p>
    <w:p w:rsidR="008B72E0" w:rsidRPr="008B72E0" w:rsidRDefault="008B72E0" w:rsidP="008B72E0">
      <w:pPr>
        <w:spacing w:after="45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lang w:eastAsia="lv-LV"/>
        </w:rPr>
        <w:lastRenderedPageBreak/>
        <w:t xml:space="preserve">Šāds princips attieksies arī uz naktsklubiem, bāriem un tamlīdzīgām izklaides vietām. Tas nozīmē, ka līdz gada beigām iekštelpās nevarēs notikt diskotēkas, </w:t>
      </w:r>
      <w:proofErr w:type="spellStart"/>
      <w:r w:rsidRPr="008B72E0">
        <w:rPr>
          <w:rFonts w:ascii="Times New Roman" w:eastAsia="Times New Roman" w:hAnsi="Times New Roman" w:cs="Times New Roman"/>
          <w:color w:val="26303B"/>
          <w:spacing w:val="11"/>
          <w:lang w:eastAsia="lv-LV"/>
        </w:rPr>
        <w:t>stāvkoncerti</w:t>
      </w:r>
      <w:proofErr w:type="spellEnd"/>
      <w:r w:rsidRPr="008B72E0">
        <w:rPr>
          <w:rFonts w:ascii="Times New Roman" w:eastAsia="Times New Roman" w:hAnsi="Times New Roman" w:cs="Times New Roman"/>
          <w:color w:val="26303B"/>
          <w:spacing w:val="11"/>
          <w:lang w:eastAsia="lv-LV"/>
        </w:rPr>
        <w:t xml:space="preserve"> un līdzīgi pasākumi, kur nav sēdvietu. Arī ikdienā sabiedriskās ēdināšanas vietās cilvēkiem būs jābūt sēdvietās, lai nepieļautu, piemēram, drūzmēšanos pie bāra letes.</w:t>
      </w:r>
    </w:p>
    <w:p w:rsidR="008B72E0" w:rsidRPr="008B72E0" w:rsidRDefault="008B72E0" w:rsidP="008B72E0">
      <w:pPr>
        <w:spacing w:after="0" w:line="240" w:lineRule="auto"/>
        <w:textAlignment w:val="baseline"/>
        <w:outlineLvl w:val="1"/>
        <w:rPr>
          <w:rFonts w:ascii="Times New Roman" w:eastAsia="Times New Roman" w:hAnsi="Times New Roman" w:cs="Times New Roman"/>
          <w:b/>
          <w:bCs/>
          <w:color w:val="26303B"/>
          <w:spacing w:val="5"/>
          <w:lang w:eastAsia="lv-LV"/>
        </w:rPr>
      </w:pPr>
      <w:r w:rsidRPr="008B72E0">
        <w:rPr>
          <w:rFonts w:ascii="Times New Roman" w:eastAsia="Times New Roman" w:hAnsi="Times New Roman" w:cs="Times New Roman"/>
          <w:b/>
          <w:bCs/>
          <w:color w:val="26303B"/>
          <w:spacing w:val="5"/>
          <w:bdr w:val="none" w:sz="0" w:space="0" w:color="auto" w:frame="1"/>
          <w:lang w:eastAsia="lv-LV"/>
        </w:rPr>
        <w:t>Sporta treniņi un pasākumi</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Papildu drošības noteikumi ir attiecināti uz sporta treniņiem un pasākumiem.</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Tāpat kā iepriekš, organizēti sporta treniņi (nodarbības) var notikt, ievērojot, ka:</w:t>
      </w:r>
    </w:p>
    <w:p w:rsidR="008B72E0" w:rsidRPr="008B72E0" w:rsidRDefault="008B72E0" w:rsidP="008B72E0">
      <w:pPr>
        <w:numPr>
          <w:ilvl w:val="0"/>
          <w:numId w:val="5"/>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 xml:space="preserve">sporta treniņa (nodarbības) norisei vienā </w:t>
      </w:r>
      <w:proofErr w:type="spellStart"/>
      <w:r w:rsidRPr="008B72E0">
        <w:rPr>
          <w:rFonts w:ascii="Times New Roman" w:eastAsia="Times New Roman" w:hAnsi="Times New Roman" w:cs="Times New Roman"/>
          <w:color w:val="26303B"/>
          <w:spacing w:val="11"/>
          <w:bdr w:val="none" w:sz="0" w:space="0" w:color="auto" w:frame="1"/>
          <w:lang w:eastAsia="lv-LV"/>
        </w:rPr>
        <w:t>treniņgrupā</w:t>
      </w:r>
      <w:proofErr w:type="spellEnd"/>
      <w:r w:rsidRPr="008B72E0">
        <w:rPr>
          <w:rFonts w:ascii="Times New Roman" w:eastAsia="Times New Roman" w:hAnsi="Times New Roman" w:cs="Times New Roman"/>
          <w:color w:val="26303B"/>
          <w:spacing w:val="11"/>
          <w:bdr w:val="none" w:sz="0" w:space="0" w:color="auto" w:frame="1"/>
          <w:lang w:eastAsia="lv-LV"/>
        </w:rPr>
        <w:t xml:space="preserve"> vienlaikus organizēti pulcējas ne vairāk kā 30 personas. Ja to pieļauj attiecīgās sporta norises vietas kapacitāte, vienlaikus var norisināties vairāku </w:t>
      </w:r>
      <w:proofErr w:type="spellStart"/>
      <w:r w:rsidRPr="008B72E0">
        <w:rPr>
          <w:rFonts w:ascii="Times New Roman" w:eastAsia="Times New Roman" w:hAnsi="Times New Roman" w:cs="Times New Roman"/>
          <w:color w:val="26303B"/>
          <w:spacing w:val="11"/>
          <w:bdr w:val="none" w:sz="0" w:space="0" w:color="auto" w:frame="1"/>
          <w:lang w:eastAsia="lv-LV"/>
        </w:rPr>
        <w:t>treniņgrupu</w:t>
      </w:r>
      <w:proofErr w:type="spellEnd"/>
      <w:r w:rsidRPr="008B72E0">
        <w:rPr>
          <w:rFonts w:ascii="Times New Roman" w:eastAsia="Times New Roman" w:hAnsi="Times New Roman" w:cs="Times New Roman"/>
          <w:color w:val="26303B"/>
          <w:spacing w:val="11"/>
          <w:bdr w:val="none" w:sz="0" w:space="0" w:color="auto" w:frame="1"/>
          <w:lang w:eastAsia="lv-LV"/>
        </w:rPr>
        <w:t xml:space="preserve"> darbs;</w:t>
      </w:r>
    </w:p>
    <w:p w:rsidR="008B72E0" w:rsidRPr="008B72E0" w:rsidRDefault="008B72E0" w:rsidP="008B72E0">
      <w:pPr>
        <w:numPr>
          <w:ilvl w:val="0"/>
          <w:numId w:val="5"/>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vienai personai tiek nodrošināti ne mazāk kā 4 m</w:t>
      </w:r>
      <w:r w:rsidRPr="008B72E0">
        <w:rPr>
          <w:rFonts w:ascii="Times New Roman" w:eastAsia="Times New Roman" w:hAnsi="Times New Roman" w:cs="Times New Roman"/>
          <w:color w:val="26303B"/>
          <w:spacing w:val="11"/>
          <w:bdr w:val="none" w:sz="0" w:space="0" w:color="auto" w:frame="1"/>
          <w:vertAlign w:val="superscript"/>
          <w:lang w:eastAsia="lv-LV"/>
        </w:rPr>
        <w:t>2</w:t>
      </w:r>
      <w:r w:rsidRPr="008B72E0">
        <w:rPr>
          <w:rFonts w:ascii="Times New Roman" w:eastAsia="Times New Roman" w:hAnsi="Times New Roman" w:cs="Times New Roman"/>
          <w:color w:val="26303B"/>
          <w:spacing w:val="11"/>
          <w:bdr w:val="none" w:sz="0" w:space="0" w:color="auto" w:frame="1"/>
          <w:lang w:eastAsia="lv-LV"/>
        </w:rPr>
        <w:t> no sporta treniņa (nodarbības) norises vietas platības.</w:t>
      </w:r>
    </w:p>
    <w:p w:rsidR="00811A28" w:rsidRDefault="00811A28" w:rsidP="008B72E0">
      <w:pPr>
        <w:spacing w:after="0" w:line="240" w:lineRule="auto"/>
        <w:textAlignment w:val="baseline"/>
        <w:rPr>
          <w:rFonts w:ascii="Times New Roman" w:eastAsia="Times New Roman" w:hAnsi="Times New Roman" w:cs="Times New Roman"/>
          <w:b/>
          <w:bCs/>
          <w:color w:val="26303B"/>
          <w:spacing w:val="11"/>
          <w:bdr w:val="none" w:sz="0" w:space="0" w:color="auto" w:frame="1"/>
          <w:lang w:eastAsia="lv-LV"/>
        </w:rPr>
      </w:pP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JAUNUMS</w:t>
      </w:r>
      <w:r w:rsidRPr="008B72E0">
        <w:rPr>
          <w:rFonts w:ascii="Times New Roman" w:eastAsia="Times New Roman" w:hAnsi="Times New Roman" w:cs="Times New Roman"/>
          <w:color w:val="26303B"/>
          <w:spacing w:val="11"/>
          <w:bdr w:val="none" w:sz="0" w:space="0" w:color="auto" w:frame="1"/>
          <w:lang w:eastAsia="lv-LV"/>
        </w:rPr>
        <w:t> ir prasība nodrošināt, ka sporta treniņā (nodarbībā) nepiedalās personas, kuras nav tieši iesaistītas tā organizēšanā un norisē.</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Izmaiņas attiecinātas arīdzan uz skatītāju klātbūtni. Turpmāk </w:t>
      </w:r>
      <w:r w:rsidRPr="008B72E0">
        <w:rPr>
          <w:rFonts w:ascii="Times New Roman" w:eastAsia="Times New Roman" w:hAnsi="Times New Roman" w:cs="Times New Roman"/>
          <w:b/>
          <w:bCs/>
          <w:color w:val="26303B"/>
          <w:spacing w:val="11"/>
          <w:bdr w:val="none" w:sz="0" w:space="0" w:color="auto" w:frame="1"/>
          <w:lang w:eastAsia="lv-LV"/>
        </w:rPr>
        <w:t>sporta pasākumi bērniem</w:t>
      </w:r>
      <w:r w:rsidRPr="008B72E0">
        <w:rPr>
          <w:rFonts w:ascii="Times New Roman" w:eastAsia="Times New Roman" w:hAnsi="Times New Roman" w:cs="Times New Roman"/>
          <w:color w:val="26303B"/>
          <w:spacing w:val="11"/>
          <w:bdr w:val="none" w:sz="0" w:space="0" w:color="auto" w:frame="1"/>
          <w:lang w:eastAsia="lv-LV"/>
        </w:rPr>
        <w:t> (personām vecumā līdz 18 gadiem) </w:t>
      </w:r>
      <w:r w:rsidRPr="008B72E0">
        <w:rPr>
          <w:rFonts w:ascii="Times New Roman" w:eastAsia="Times New Roman" w:hAnsi="Times New Roman" w:cs="Times New Roman"/>
          <w:b/>
          <w:bCs/>
          <w:color w:val="26303B"/>
          <w:spacing w:val="11"/>
          <w:bdr w:val="none" w:sz="0" w:space="0" w:color="auto" w:frame="1"/>
          <w:lang w:eastAsia="lv-LV"/>
        </w:rPr>
        <w:t>norisināsies bez skatītājiem</w:t>
      </w:r>
      <w:r w:rsidRPr="008B72E0">
        <w:rPr>
          <w:rFonts w:ascii="Times New Roman" w:eastAsia="Times New Roman" w:hAnsi="Times New Roman" w:cs="Times New Roman"/>
          <w:color w:val="26303B"/>
          <w:spacing w:val="11"/>
          <w:bdr w:val="none" w:sz="0" w:space="0" w:color="auto" w:frame="1"/>
          <w:lang w:eastAsia="lv-LV"/>
        </w:rPr>
        <w:t> (personām, kas nav tieši iesaistītas sporta pasākuma organizēšanā un norisē).</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Tāpat noteikumi papildināti ar normām, kas palielina sporta pasākuma organizatora atbildību nodrošināt un kontrolēt, ka sportisti, sporta darbinieki un citas personas ievēro tām noteiktos pienākumus (precīzāk skatīt noteikumu Nr. 360 31.–32.</w:t>
      </w:r>
      <w:r w:rsidRPr="008B72E0">
        <w:rPr>
          <w:rFonts w:ascii="Times New Roman" w:eastAsia="Times New Roman" w:hAnsi="Times New Roman" w:cs="Times New Roman"/>
          <w:color w:val="26303B"/>
          <w:spacing w:val="11"/>
          <w:bdr w:val="none" w:sz="0" w:space="0" w:color="auto" w:frame="1"/>
          <w:vertAlign w:val="superscript"/>
          <w:lang w:eastAsia="lv-LV"/>
        </w:rPr>
        <w:t>5 </w:t>
      </w:r>
      <w:r w:rsidRPr="008B72E0">
        <w:rPr>
          <w:rFonts w:ascii="Times New Roman" w:eastAsia="Times New Roman" w:hAnsi="Times New Roman" w:cs="Times New Roman"/>
          <w:color w:val="26303B"/>
          <w:spacing w:val="11"/>
          <w:bdr w:val="none" w:sz="0" w:space="0" w:color="auto" w:frame="1"/>
          <w:lang w:eastAsia="lv-LV"/>
        </w:rPr>
        <w:t>punktu).</w:t>
      </w:r>
    </w:p>
    <w:p w:rsidR="008B72E0" w:rsidRPr="008B72E0" w:rsidRDefault="008B72E0" w:rsidP="008B72E0">
      <w:pPr>
        <w:spacing w:line="240" w:lineRule="auto"/>
        <w:jc w:val="center"/>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noProof/>
          <w:color w:val="26303B"/>
          <w:spacing w:val="11"/>
          <w:lang w:val="en-US"/>
        </w:rPr>
        <w:drawing>
          <wp:inline distT="0" distB="0" distL="0" distR="0" wp14:anchorId="7A978175" wp14:editId="214E6D20">
            <wp:extent cx="4452730" cy="4452730"/>
            <wp:effectExtent l="0" t="0" r="5080" b="5080"/>
            <wp:docPr id="3" name="Picture 3" descr="https://lvportals.lv/wwwraksti/TEMAS/2020/OKTOBRIS/BILDES/75S7RTUW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vportals.lv/wwwraksti/TEMAS/2020/OKTOBRIS/BILDES/75S7RTUW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2717" cy="4452717"/>
                    </a:xfrm>
                    <a:prstGeom prst="rect">
                      <a:avLst/>
                    </a:prstGeom>
                    <a:noFill/>
                    <a:ln>
                      <a:noFill/>
                    </a:ln>
                  </pic:spPr>
                </pic:pic>
              </a:graphicData>
            </a:graphic>
          </wp:inline>
        </w:drawing>
      </w:r>
    </w:p>
    <w:p w:rsidR="008B72E0" w:rsidRPr="008B72E0" w:rsidRDefault="008B72E0" w:rsidP="008B72E0">
      <w:pPr>
        <w:spacing w:after="0" w:line="240" w:lineRule="auto"/>
        <w:textAlignment w:val="baseline"/>
        <w:outlineLvl w:val="1"/>
        <w:rPr>
          <w:rFonts w:ascii="Times New Roman" w:eastAsia="Times New Roman" w:hAnsi="Times New Roman" w:cs="Times New Roman"/>
          <w:b/>
          <w:bCs/>
          <w:color w:val="26303B"/>
          <w:spacing w:val="5"/>
          <w:lang w:eastAsia="lv-LV"/>
        </w:rPr>
      </w:pPr>
      <w:r w:rsidRPr="008B72E0">
        <w:rPr>
          <w:rFonts w:ascii="Times New Roman" w:eastAsia="Times New Roman" w:hAnsi="Times New Roman" w:cs="Times New Roman"/>
          <w:b/>
          <w:bCs/>
          <w:color w:val="26303B"/>
          <w:spacing w:val="5"/>
          <w:bdr w:val="none" w:sz="0" w:space="0" w:color="auto" w:frame="1"/>
          <w:lang w:eastAsia="lv-LV"/>
        </w:rPr>
        <w:t>Papildu piesardzības pasākumi 8 novados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Kā iepriekš norādījuši epidemiologi, parādoties lokāliem uzliesmojumiem konkrētās vietās, nav nepieciešams ieviest ierobežojumus visā valstī, bet var vērtēt situāciju pašvaldību līmenī.</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Līdz 6. novembrim  tiek noteikti papildu ierobežojumi astoņās pašvaldībās: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Aizputes novadā,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Daugavpils pilsētā,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Daugavpils novadā,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Dundagas novadā,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Kuldīgas novadā,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Olaines novadā,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lastRenderedPageBreak/>
        <w:t>Talsu novadā,</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Krāslavas novadā.</w:t>
      </w:r>
    </w:p>
    <w:p w:rsidR="008B72E0" w:rsidRPr="008B72E0" w:rsidRDefault="00811A28" w:rsidP="008B72E0">
      <w:pPr>
        <w:spacing w:line="240" w:lineRule="auto"/>
        <w:jc w:val="center"/>
        <w:textAlignment w:val="baseline"/>
        <w:rPr>
          <w:rFonts w:ascii="Times New Roman" w:eastAsia="Times New Roman" w:hAnsi="Times New Roman" w:cs="Times New Roman"/>
          <w:color w:val="26303B"/>
          <w:spacing w:val="11"/>
          <w:lang w:eastAsia="lv-LV"/>
        </w:rPr>
      </w:pPr>
      <w:r>
        <w:rPr>
          <w:rFonts w:ascii="Times New Roman" w:eastAsia="Times New Roman" w:hAnsi="Times New Roman" w:cs="Times New Roman"/>
          <w:noProof/>
          <w:color w:val="26303B"/>
          <w:spacing w:val="11"/>
          <w:lang w:eastAsia="lv-LV"/>
        </w:rPr>
        <w:t xml:space="preserve">  </w:t>
      </w:r>
      <w:r w:rsidR="008B72E0" w:rsidRPr="008B72E0">
        <w:rPr>
          <w:rFonts w:ascii="Times New Roman" w:eastAsia="Times New Roman" w:hAnsi="Times New Roman" w:cs="Times New Roman"/>
          <w:noProof/>
          <w:color w:val="26303B"/>
          <w:spacing w:val="11"/>
          <w:lang w:val="en-US"/>
        </w:rPr>
        <w:drawing>
          <wp:inline distT="0" distB="0" distL="0" distR="0" wp14:anchorId="58BD35C5" wp14:editId="6DC4BBE7">
            <wp:extent cx="3315694" cy="3315694"/>
            <wp:effectExtent l="0" t="0" r="0" b="0"/>
            <wp:docPr id="2" name="Picture 2" descr="https://lvportals.lv/wwwraksti/TEMAS/2020/OKTOBRIS/BILDES/75S7RTV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vportals.lv/wwwraksti/TEMAS/2020/OKTOBRIS/BILDES/75S7RTV09.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15684" cy="3315684"/>
                    </a:xfrm>
                    <a:prstGeom prst="rect">
                      <a:avLst/>
                    </a:prstGeom>
                    <a:noFill/>
                    <a:ln>
                      <a:noFill/>
                    </a:ln>
                  </pic:spPr>
                </pic:pic>
              </a:graphicData>
            </a:graphic>
          </wp:inline>
        </w:drawing>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 </w:t>
      </w:r>
      <w:r w:rsidRPr="008B72E0">
        <w:rPr>
          <w:rFonts w:ascii="Times New Roman" w:eastAsia="Times New Roman" w:hAnsi="Times New Roman" w:cs="Times New Roman"/>
          <w:b/>
          <w:bCs/>
          <w:color w:val="26303B"/>
          <w:spacing w:val="11"/>
          <w:bdr w:val="none" w:sz="0" w:space="0" w:color="auto" w:frame="1"/>
          <w:lang w:eastAsia="lv-LV"/>
        </w:rPr>
        <w:t>Minētajās pašvaldībās ir jāievēro šādi papildu drošības pasākumi:</w:t>
      </w:r>
    </w:p>
    <w:p w:rsidR="008B72E0" w:rsidRPr="008B72E0" w:rsidRDefault="008B72E0" w:rsidP="008B72E0">
      <w:pPr>
        <w:numPr>
          <w:ilvl w:val="0"/>
          <w:numId w:val="6"/>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 xml:space="preserve">nedrīkst notikt </w:t>
      </w:r>
      <w:proofErr w:type="spellStart"/>
      <w:r w:rsidRPr="008B72E0">
        <w:rPr>
          <w:rFonts w:ascii="Times New Roman" w:eastAsia="Times New Roman" w:hAnsi="Times New Roman" w:cs="Times New Roman"/>
          <w:color w:val="26303B"/>
          <w:spacing w:val="11"/>
          <w:bdr w:val="none" w:sz="0" w:space="0" w:color="auto" w:frame="1"/>
          <w:lang w:eastAsia="lv-LV"/>
        </w:rPr>
        <w:t>amatiermākslas</w:t>
      </w:r>
      <w:proofErr w:type="spellEnd"/>
      <w:r w:rsidRPr="008B72E0">
        <w:rPr>
          <w:rFonts w:ascii="Times New Roman" w:eastAsia="Times New Roman" w:hAnsi="Times New Roman" w:cs="Times New Roman"/>
          <w:color w:val="26303B"/>
          <w:spacing w:val="11"/>
          <w:bdr w:val="none" w:sz="0" w:space="0" w:color="auto" w:frame="1"/>
          <w:lang w:eastAsia="lv-LV"/>
        </w:rPr>
        <w:t>, māksliniecisko kolektīvu un amatieru sporta pasākumi, kā arī interešu un profesionālās ievirzes izglītības apguve klātienē (tostarp treniņu, sacensību un mēģinājumu norise), arī pieaugušajiem;</w:t>
      </w:r>
    </w:p>
    <w:p w:rsidR="008B72E0" w:rsidRPr="008B72E0" w:rsidRDefault="008B72E0" w:rsidP="008B72E0">
      <w:pPr>
        <w:numPr>
          <w:ilvl w:val="0"/>
          <w:numId w:val="6"/>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sabiedriskās ēdināšanas vietas, piemēram, kafejnīcas, restorāni un bāri drīkst strādāt no plkst. 6.00 līdz plkst. 24.00.</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Tāpat kā citviet Latvijā arī šajos novados personām:</w:t>
      </w:r>
    </w:p>
    <w:p w:rsidR="008B72E0" w:rsidRPr="008B72E0" w:rsidRDefault="008B72E0" w:rsidP="008B72E0">
      <w:pPr>
        <w:numPr>
          <w:ilvl w:val="0"/>
          <w:numId w:val="7"/>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obligāti jālieto mutes un deguna aizsegus, </w:t>
      </w:r>
      <w:hyperlink r:id="rId13" w:history="1">
        <w:r w:rsidRPr="008B72E0">
          <w:rPr>
            <w:rFonts w:ascii="Times New Roman" w:eastAsia="Times New Roman" w:hAnsi="Times New Roman" w:cs="Times New Roman"/>
            <w:color w:val="0000FF"/>
            <w:spacing w:val="11"/>
            <w:u w:val="single"/>
            <w:bdr w:val="none" w:sz="0" w:space="0" w:color="auto" w:frame="1"/>
            <w:lang w:eastAsia="lv-LV"/>
          </w:rPr>
          <w:t>izmantojot pilsētas sabiedrisko transportu</w:t>
        </w:r>
      </w:hyperlink>
      <w:r w:rsidRPr="008B72E0">
        <w:rPr>
          <w:rFonts w:ascii="Times New Roman" w:eastAsia="Times New Roman" w:hAnsi="Times New Roman" w:cs="Times New Roman"/>
          <w:color w:val="26303B"/>
          <w:spacing w:val="11"/>
          <w:bdr w:val="none" w:sz="0" w:space="0" w:color="auto" w:frame="1"/>
          <w:lang w:eastAsia="lv-LV"/>
        </w:rPr>
        <w:t>, kā arī publiskās iekštelpās, kur nav iespējams nodrošināt divu metru distancēšanos (prasība neattiecas uz bērniem līdz 13 gadu vecumam, kā arī izglītības iestādēm);</w:t>
      </w:r>
    </w:p>
    <w:p w:rsidR="008B72E0" w:rsidRPr="008B72E0" w:rsidRDefault="008B72E0" w:rsidP="008B72E0">
      <w:pPr>
        <w:numPr>
          <w:ilvl w:val="0"/>
          <w:numId w:val="7"/>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pasākumu vai saimniecisko pakalpojumu sniegšanas vietā iekštelpās vienlaikus nedrīkst uzturēties vairāk par 500 cilvēkiem;</w:t>
      </w:r>
    </w:p>
    <w:p w:rsidR="008B72E0" w:rsidRPr="008B72E0" w:rsidRDefault="008B72E0" w:rsidP="008B72E0">
      <w:pPr>
        <w:numPr>
          <w:ilvl w:val="0"/>
          <w:numId w:val="7"/>
        </w:numPr>
        <w:spacing w:after="0" w:line="240" w:lineRule="auto"/>
        <w:ind w:left="0"/>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iekštelpās nedrīkst notikt pasākumi, kuros nav fiksētas personalizētas sēdvietas.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Īpašie </w:t>
      </w:r>
      <w:hyperlink r:id="rId14" w:anchor="p67" w:tgtFrame="_blank" w:history="1">
        <w:r w:rsidRPr="008B72E0">
          <w:rPr>
            <w:rFonts w:ascii="Times New Roman" w:eastAsia="Times New Roman" w:hAnsi="Times New Roman" w:cs="Times New Roman"/>
            <w:color w:val="0000FF"/>
            <w:spacing w:val="11"/>
            <w:u w:val="single"/>
            <w:bdr w:val="none" w:sz="0" w:space="0" w:color="auto" w:frame="1"/>
            <w:lang w:eastAsia="lv-LV"/>
          </w:rPr>
          <w:t>pretepidēmijas pasākumi atsevišķās administratīvajās teritorijās</w:t>
        </w:r>
      </w:hyperlink>
      <w:r w:rsidRPr="008B72E0">
        <w:rPr>
          <w:rFonts w:ascii="Times New Roman" w:eastAsia="Times New Roman" w:hAnsi="Times New Roman" w:cs="Times New Roman"/>
          <w:color w:val="26303B"/>
          <w:spacing w:val="11"/>
          <w:bdr w:val="none" w:sz="0" w:space="0" w:color="auto" w:frame="1"/>
          <w:lang w:eastAsia="lv-LV"/>
        </w:rPr>
        <w:t> ir uzskaitīti MK noteikumos Nr. 360, papildinot MK noteikumus Nr. 360 ar </w:t>
      </w:r>
      <w:hyperlink r:id="rId15" w:anchor="p67" w:tgtFrame="_blank" w:history="1">
        <w:r w:rsidRPr="008B72E0">
          <w:rPr>
            <w:rFonts w:ascii="Times New Roman" w:eastAsia="Times New Roman" w:hAnsi="Times New Roman" w:cs="Times New Roman"/>
            <w:color w:val="0000FF"/>
            <w:spacing w:val="11"/>
            <w:u w:val="single"/>
            <w:bdr w:val="none" w:sz="0" w:space="0" w:color="auto" w:frame="1"/>
            <w:lang w:eastAsia="lv-LV"/>
          </w:rPr>
          <w:t>XI nodaļu</w:t>
        </w:r>
      </w:hyperlink>
      <w:r w:rsidRPr="008B72E0">
        <w:rPr>
          <w:rFonts w:ascii="Times New Roman" w:eastAsia="Times New Roman" w:hAnsi="Times New Roman" w:cs="Times New Roman"/>
          <w:color w:val="26303B"/>
          <w:spacing w:val="11"/>
          <w:bdr w:val="none" w:sz="0" w:space="0" w:color="auto" w:frame="1"/>
          <w:lang w:eastAsia="lv-LV"/>
        </w:rPr>
        <w:t>.</w:t>
      </w:r>
    </w:p>
    <w:p w:rsidR="00811A28" w:rsidRDefault="00811A28" w:rsidP="008B72E0">
      <w:pPr>
        <w:spacing w:after="0" w:line="240" w:lineRule="auto"/>
        <w:textAlignment w:val="baseline"/>
        <w:outlineLvl w:val="1"/>
        <w:rPr>
          <w:rFonts w:ascii="Times New Roman" w:eastAsia="Times New Roman" w:hAnsi="Times New Roman" w:cs="Times New Roman"/>
          <w:b/>
          <w:bCs/>
          <w:color w:val="26303B"/>
          <w:spacing w:val="5"/>
          <w:bdr w:val="none" w:sz="0" w:space="0" w:color="auto" w:frame="1"/>
          <w:lang w:eastAsia="lv-LV"/>
        </w:rPr>
      </w:pPr>
    </w:p>
    <w:p w:rsidR="008B72E0" w:rsidRPr="008B72E0" w:rsidRDefault="008B72E0" w:rsidP="008B72E0">
      <w:pPr>
        <w:spacing w:after="0" w:line="240" w:lineRule="auto"/>
        <w:textAlignment w:val="baseline"/>
        <w:outlineLvl w:val="1"/>
        <w:rPr>
          <w:rFonts w:ascii="Times New Roman" w:eastAsia="Times New Roman" w:hAnsi="Times New Roman" w:cs="Times New Roman"/>
          <w:b/>
          <w:bCs/>
          <w:color w:val="26303B"/>
          <w:spacing w:val="5"/>
          <w:lang w:eastAsia="lv-LV"/>
        </w:rPr>
      </w:pPr>
      <w:r w:rsidRPr="008B72E0">
        <w:rPr>
          <w:rFonts w:ascii="Times New Roman" w:eastAsia="Times New Roman" w:hAnsi="Times New Roman" w:cs="Times New Roman"/>
          <w:b/>
          <w:bCs/>
          <w:color w:val="26303B"/>
          <w:spacing w:val="5"/>
          <w:bdr w:val="none" w:sz="0" w:space="0" w:color="auto" w:frame="1"/>
          <w:lang w:eastAsia="lv-LV"/>
        </w:rPr>
        <w:t>Elektroniskā anketa Valkas un Valgas iedzīvotājiem</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Sākot ar pirmdienu, 12. oktobri, ikvienam iebraucējam Latvijā ne agrāk kā 48 stundas pirms robežas šķērsošanas ir pienākums aizpildīt </w:t>
      </w:r>
      <w:hyperlink r:id="rId16" w:tgtFrame="_blank" w:history="1">
        <w:r w:rsidRPr="008B72E0">
          <w:rPr>
            <w:rFonts w:ascii="Times New Roman" w:eastAsia="Times New Roman" w:hAnsi="Times New Roman" w:cs="Times New Roman"/>
            <w:color w:val="0000FF"/>
            <w:spacing w:val="11"/>
            <w:u w:val="single"/>
            <w:bdr w:val="none" w:sz="0" w:space="0" w:color="auto" w:frame="1"/>
            <w:lang w:eastAsia="lv-LV"/>
          </w:rPr>
          <w:t>elektronisko apliecinājumu (anketu)</w:t>
        </w:r>
      </w:hyperlink>
      <w:r w:rsidRPr="008B72E0">
        <w:rPr>
          <w:rFonts w:ascii="Times New Roman" w:eastAsia="Times New Roman" w:hAnsi="Times New Roman" w:cs="Times New Roman"/>
          <w:color w:val="26303B"/>
          <w:spacing w:val="11"/>
          <w:bdr w:val="none" w:sz="0" w:space="0" w:color="auto" w:frame="1"/>
          <w:lang w:eastAsia="lv-LV"/>
        </w:rPr>
        <w:t xml:space="preserve"> personu uzraudzības informācijas sistēmā (IECIS). Elektroniskās anketas būs pieejamas no jebkuras </w:t>
      </w:r>
      <w:proofErr w:type="spellStart"/>
      <w:r w:rsidRPr="008B72E0">
        <w:rPr>
          <w:rFonts w:ascii="Times New Roman" w:eastAsia="Times New Roman" w:hAnsi="Times New Roman" w:cs="Times New Roman"/>
          <w:color w:val="26303B"/>
          <w:spacing w:val="11"/>
          <w:bdr w:val="none" w:sz="0" w:space="0" w:color="auto" w:frame="1"/>
          <w:lang w:eastAsia="lv-LV"/>
        </w:rPr>
        <w:t>viedierīces</w:t>
      </w:r>
      <w:proofErr w:type="spellEnd"/>
      <w:r w:rsidRPr="008B72E0">
        <w:rPr>
          <w:rFonts w:ascii="Times New Roman" w:eastAsia="Times New Roman" w:hAnsi="Times New Roman" w:cs="Times New Roman"/>
          <w:color w:val="26303B"/>
          <w:spacing w:val="11"/>
          <w:bdr w:val="none" w:sz="0" w:space="0" w:color="auto" w:frame="1"/>
          <w:lang w:eastAsia="lv-LV"/>
        </w:rPr>
        <w:t xml:space="preserve"> un aizpildāmas īpašā tīmekļvietnē (</w:t>
      </w:r>
      <w:hyperlink r:id="rId17" w:tgtFrame="_blank" w:history="1">
        <w:r w:rsidRPr="008B72E0">
          <w:rPr>
            <w:rFonts w:ascii="Times New Roman" w:eastAsia="Times New Roman" w:hAnsi="Times New Roman" w:cs="Times New Roman"/>
            <w:color w:val="0000FF"/>
            <w:spacing w:val="11"/>
            <w:u w:val="single"/>
            <w:bdr w:val="none" w:sz="0" w:space="0" w:color="auto" w:frame="1"/>
            <w:lang w:eastAsia="lv-LV"/>
          </w:rPr>
          <w:t>www.covidpass.lv</w:t>
        </w:r>
      </w:hyperlink>
      <w:r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Ar grozījumiem MK noteikumos Nr. 360 ir precizēts regulējums attiecībā uz iedzīvotājiem, kuri ikdienā šķērso Latvijas robežu ar Lietuvu vai Igauniju saistībā ar nodarbinātību vai nepieciešamību doties uz izglītības iestādi vai pie bērna uzraudzības pakalpojuma sniedzēja, kā arī Valkas novada un Valgas pagasta iedzīvotājiem neatkarīgi no robežas šķērsošanas iemesla. Atbilstoši regulējumam šīm personām ir pienākums aizpildīt apliecinājuma anketu reizi 30 dienās (noteikumu </w:t>
      </w:r>
      <w:r w:rsidRPr="008B72E0">
        <w:rPr>
          <w:rFonts w:ascii="Times New Roman" w:eastAsia="Times New Roman" w:hAnsi="Times New Roman" w:cs="Times New Roman"/>
          <w:color w:val="26303B"/>
          <w:spacing w:val="11"/>
          <w:lang w:eastAsia="lv-LV"/>
        </w:rPr>
        <w:t>38.</w:t>
      </w:r>
      <w:r w:rsidRPr="008B72E0">
        <w:rPr>
          <w:rFonts w:ascii="Times New Roman" w:eastAsia="Times New Roman" w:hAnsi="Times New Roman" w:cs="Times New Roman"/>
          <w:color w:val="26303B"/>
          <w:spacing w:val="11"/>
          <w:bdr w:val="none" w:sz="0" w:space="0" w:color="auto" w:frame="1"/>
          <w:vertAlign w:val="superscript"/>
          <w:lang w:eastAsia="lv-LV"/>
        </w:rPr>
        <w:t>8</w:t>
      </w:r>
      <w:r w:rsidRPr="008B72E0">
        <w:rPr>
          <w:rFonts w:ascii="Times New Roman" w:eastAsia="Times New Roman" w:hAnsi="Times New Roman" w:cs="Times New Roman"/>
          <w:color w:val="26303B"/>
          <w:spacing w:val="11"/>
          <w:lang w:eastAsia="lv-LV"/>
        </w:rPr>
        <w:t> punkts).</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b/>
          <w:bCs/>
          <w:color w:val="26303B"/>
          <w:spacing w:val="11"/>
          <w:bdr w:val="none" w:sz="0" w:space="0" w:color="auto" w:frame="1"/>
          <w:lang w:eastAsia="lv-LV"/>
        </w:rPr>
        <w:t>Plašāk LV portāla skaidrojumos:</w:t>
      </w:r>
    </w:p>
    <w:p w:rsidR="008B72E0" w:rsidRPr="008B72E0" w:rsidRDefault="00464DBB" w:rsidP="008B72E0">
      <w:pPr>
        <w:spacing w:after="0" w:line="240" w:lineRule="auto"/>
        <w:textAlignment w:val="baseline"/>
        <w:rPr>
          <w:rFonts w:ascii="Times New Roman" w:eastAsia="Times New Roman" w:hAnsi="Times New Roman" w:cs="Times New Roman"/>
          <w:color w:val="26303B"/>
          <w:spacing w:val="11"/>
          <w:lang w:eastAsia="lv-LV"/>
        </w:rPr>
      </w:pPr>
      <w:hyperlink r:id="rId18" w:tgtFrame="_blank" w:history="1">
        <w:proofErr w:type="spellStart"/>
        <w:r w:rsidR="008B72E0" w:rsidRPr="008B72E0">
          <w:rPr>
            <w:rFonts w:ascii="Times New Roman" w:eastAsia="Times New Roman" w:hAnsi="Times New Roman" w:cs="Times New Roman"/>
            <w:color w:val="0000FF"/>
            <w:spacing w:val="11"/>
            <w:u w:val="single"/>
            <w:bdr w:val="none" w:sz="0" w:space="0" w:color="auto" w:frame="1"/>
            <w:lang w:eastAsia="lv-LV"/>
          </w:rPr>
          <w:t>Covidpass</w:t>
        </w:r>
        <w:proofErr w:type="spellEnd"/>
        <w:r w:rsidR="008B72E0" w:rsidRPr="008B72E0">
          <w:rPr>
            <w:rFonts w:ascii="Times New Roman" w:eastAsia="Times New Roman" w:hAnsi="Times New Roman" w:cs="Times New Roman"/>
            <w:color w:val="0000FF"/>
            <w:spacing w:val="11"/>
            <w:u w:val="single"/>
            <w:bdr w:val="none" w:sz="0" w:space="0" w:color="auto" w:frame="1"/>
            <w:lang w:eastAsia="lv-LV"/>
          </w:rPr>
          <w:t>: elektroniskā anketa jāiesniedz 48 h laikā līdz iebraukšanai Latvijā</w:t>
        </w:r>
      </w:hyperlink>
      <w:r w:rsidR="008B72E0"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464DBB" w:rsidP="008B72E0">
      <w:pPr>
        <w:spacing w:after="0" w:line="240" w:lineRule="auto"/>
        <w:textAlignment w:val="baseline"/>
        <w:rPr>
          <w:rFonts w:ascii="Times New Roman" w:eastAsia="Times New Roman" w:hAnsi="Times New Roman" w:cs="Times New Roman"/>
          <w:color w:val="26303B"/>
          <w:spacing w:val="11"/>
          <w:lang w:eastAsia="lv-LV"/>
        </w:rPr>
      </w:pPr>
      <w:hyperlink r:id="rId19" w:tgtFrame="_blank" w:history="1">
        <w:r w:rsidR="008B72E0" w:rsidRPr="008B72E0">
          <w:rPr>
            <w:rFonts w:ascii="Times New Roman" w:eastAsia="Times New Roman" w:hAnsi="Times New Roman" w:cs="Times New Roman"/>
            <w:color w:val="0000FF"/>
            <w:spacing w:val="11"/>
            <w:u w:val="single"/>
            <w:bdr w:val="none" w:sz="0" w:space="0" w:color="auto" w:frame="1"/>
            <w:lang w:eastAsia="lv-LV"/>
          </w:rPr>
          <w:t xml:space="preserve">Kam turpmāk jāievēro 10 dienu </w:t>
        </w:r>
        <w:proofErr w:type="spellStart"/>
        <w:r w:rsidR="008B72E0" w:rsidRPr="008B72E0">
          <w:rPr>
            <w:rFonts w:ascii="Times New Roman" w:eastAsia="Times New Roman" w:hAnsi="Times New Roman" w:cs="Times New Roman"/>
            <w:color w:val="0000FF"/>
            <w:spacing w:val="11"/>
            <w:u w:val="single"/>
            <w:bdr w:val="none" w:sz="0" w:space="0" w:color="auto" w:frame="1"/>
            <w:lang w:eastAsia="lv-LV"/>
          </w:rPr>
          <w:t>pašizolācija</w:t>
        </w:r>
        <w:proofErr w:type="spellEnd"/>
      </w:hyperlink>
      <w:r w:rsidR="008B72E0"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464DBB" w:rsidP="008B72E0">
      <w:pPr>
        <w:spacing w:after="0" w:line="240" w:lineRule="auto"/>
        <w:textAlignment w:val="baseline"/>
        <w:rPr>
          <w:rFonts w:ascii="Times New Roman" w:eastAsia="Times New Roman" w:hAnsi="Times New Roman" w:cs="Times New Roman"/>
          <w:color w:val="26303B"/>
          <w:spacing w:val="11"/>
          <w:lang w:eastAsia="lv-LV"/>
        </w:rPr>
      </w:pPr>
      <w:hyperlink r:id="rId20" w:tgtFrame="_blank" w:history="1">
        <w:r w:rsidR="008B72E0" w:rsidRPr="008B72E0">
          <w:rPr>
            <w:rFonts w:ascii="Times New Roman" w:eastAsia="Times New Roman" w:hAnsi="Times New Roman" w:cs="Times New Roman"/>
            <w:color w:val="0000FF"/>
            <w:spacing w:val="11"/>
            <w:u w:val="single"/>
            <w:bdr w:val="none" w:sz="0" w:space="0" w:color="auto" w:frame="1"/>
            <w:lang w:eastAsia="lv-LV"/>
          </w:rPr>
          <w:t>Sejas maskas sabiedriskajā transportā – papildu drošība, nevis ierobežojums</w:t>
        </w:r>
      </w:hyperlink>
      <w:r w:rsidR="008B72E0" w:rsidRPr="008B72E0">
        <w:rPr>
          <w:rFonts w:ascii="Times New Roman" w:eastAsia="Times New Roman" w:hAnsi="Times New Roman" w:cs="Times New Roman"/>
          <w:color w:val="26303B"/>
          <w:spacing w:val="11"/>
          <w:bdr w:val="none" w:sz="0" w:space="0" w:color="auto" w:frame="1"/>
          <w:lang w:eastAsia="lv-LV"/>
        </w:rPr>
        <w:t>.</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 </w:t>
      </w:r>
    </w:p>
    <w:p w:rsidR="008B72E0" w:rsidRPr="008B72E0" w:rsidRDefault="008B72E0" w:rsidP="008B72E0">
      <w:pPr>
        <w:spacing w:after="0" w:line="240" w:lineRule="auto"/>
        <w:textAlignment w:val="baseline"/>
        <w:rPr>
          <w:rFonts w:ascii="Times New Roman" w:eastAsia="Times New Roman" w:hAnsi="Times New Roman" w:cs="Times New Roman"/>
          <w:color w:val="26303B"/>
          <w:spacing w:val="11"/>
          <w:lang w:eastAsia="lv-LV"/>
        </w:rPr>
      </w:pPr>
      <w:r w:rsidRPr="008B72E0">
        <w:rPr>
          <w:rFonts w:ascii="Times New Roman" w:eastAsia="Times New Roman" w:hAnsi="Times New Roman" w:cs="Times New Roman"/>
          <w:color w:val="26303B"/>
          <w:spacing w:val="11"/>
          <w:bdr w:val="none" w:sz="0" w:space="0" w:color="auto" w:frame="1"/>
          <w:lang w:eastAsia="lv-LV"/>
        </w:rPr>
        <w:t> </w:t>
      </w:r>
    </w:p>
    <w:p w:rsidR="008B72E0" w:rsidRPr="008B72E0" w:rsidRDefault="008B72E0" w:rsidP="008B72E0">
      <w:pPr>
        <w:spacing w:after="0" w:line="240" w:lineRule="auto"/>
        <w:textAlignment w:val="baseline"/>
        <w:rPr>
          <w:rFonts w:ascii="Times New Roman" w:eastAsia="Times New Roman" w:hAnsi="Times New Roman" w:cs="Times New Roman"/>
          <w:color w:val="26303B"/>
          <w:lang w:eastAsia="lv-LV"/>
        </w:rPr>
      </w:pPr>
      <w:r w:rsidRPr="008B72E0">
        <w:rPr>
          <w:rFonts w:ascii="Times New Roman" w:eastAsia="Times New Roman" w:hAnsi="Times New Roman" w:cs="Times New Roman"/>
          <w:noProof/>
          <w:color w:val="26303B"/>
          <w:lang w:val="en-US"/>
        </w:rPr>
        <w:drawing>
          <wp:inline distT="0" distB="0" distL="0" distR="0" wp14:anchorId="2F6977FE" wp14:editId="7C2D147A">
            <wp:extent cx="278295" cy="278295"/>
            <wp:effectExtent l="0" t="0" r="7620" b="7620"/>
            <wp:docPr id="1" name="Picture 1" descr="https://lvportals.lv/img/logo-l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vportals.lv/img/logo-lv.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8275" cy="278275"/>
                    </a:xfrm>
                    <a:prstGeom prst="rect">
                      <a:avLst/>
                    </a:prstGeom>
                    <a:noFill/>
                    <a:ln>
                      <a:noFill/>
                    </a:ln>
                  </pic:spPr>
                </pic:pic>
              </a:graphicData>
            </a:graphic>
          </wp:inline>
        </w:drawing>
      </w:r>
    </w:p>
    <w:p w:rsidR="008B72E0" w:rsidRPr="008B72E0" w:rsidRDefault="008B72E0" w:rsidP="008B72E0">
      <w:pPr>
        <w:spacing w:after="0" w:line="240" w:lineRule="auto"/>
        <w:textAlignment w:val="baseline"/>
        <w:rPr>
          <w:rFonts w:ascii="Times New Roman" w:eastAsia="Times New Roman" w:hAnsi="Times New Roman" w:cs="Times New Roman"/>
          <w:color w:val="6F6F6F"/>
          <w:spacing w:val="3"/>
          <w:lang w:eastAsia="lv-LV"/>
        </w:rPr>
      </w:pPr>
      <w:r w:rsidRPr="008B72E0">
        <w:rPr>
          <w:rFonts w:ascii="Times New Roman" w:eastAsia="Times New Roman" w:hAnsi="Times New Roman" w:cs="Times New Roman"/>
          <w:color w:val="6F6F6F"/>
          <w:spacing w:val="3"/>
          <w:lang w:eastAsia="lv-LV"/>
        </w:rPr>
        <w:t>© "LV portāla" saturu aizsargā autortiesības. Izlasi par iespējām to izmantot!</w:t>
      </w:r>
    </w:p>
    <w:p w:rsidR="00F248E1" w:rsidRPr="008B72E0" w:rsidRDefault="00F248E1">
      <w:pPr>
        <w:rPr>
          <w:rFonts w:ascii="Times New Roman" w:hAnsi="Times New Roman" w:cs="Times New Roman"/>
        </w:rPr>
      </w:pPr>
    </w:p>
    <w:sectPr w:rsidR="00F248E1" w:rsidRPr="008B72E0" w:rsidSect="0035200E">
      <w:pgSz w:w="11906" w:h="16838"/>
      <w:pgMar w:top="567" w:right="424" w:bottom="568"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0644A2"/>
    <w:multiLevelType w:val="multilevel"/>
    <w:tmpl w:val="9CE20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36E50"/>
    <w:multiLevelType w:val="multilevel"/>
    <w:tmpl w:val="7718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123928"/>
    <w:multiLevelType w:val="multilevel"/>
    <w:tmpl w:val="CF44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F6C0565"/>
    <w:multiLevelType w:val="multilevel"/>
    <w:tmpl w:val="673CC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FFE4030"/>
    <w:multiLevelType w:val="multilevel"/>
    <w:tmpl w:val="6CEC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B65F41"/>
    <w:multiLevelType w:val="multilevel"/>
    <w:tmpl w:val="368A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EF54D25"/>
    <w:multiLevelType w:val="multilevel"/>
    <w:tmpl w:val="8DCEB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6"/>
  </w:num>
  <w:num w:numId="4">
    <w:abstractNumId w:val="2"/>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2E0"/>
    <w:rsid w:val="0035200E"/>
    <w:rsid w:val="00464DBB"/>
    <w:rsid w:val="00811A28"/>
    <w:rsid w:val="008B72E0"/>
    <w:rsid w:val="00F248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B41966-3292-4EFE-8271-0985371CE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8B72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2">
    <w:name w:val="heading 2"/>
    <w:basedOn w:val="Normal"/>
    <w:link w:val="Heading2Char"/>
    <w:uiPriority w:val="9"/>
    <w:qFormat/>
    <w:rsid w:val="008B72E0"/>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2E0"/>
    <w:rPr>
      <w:rFonts w:ascii="Times New Roman" w:eastAsia="Times New Roman" w:hAnsi="Times New Roman" w:cs="Times New Roman"/>
      <w:b/>
      <w:bCs/>
      <w:kern w:val="36"/>
      <w:sz w:val="48"/>
      <w:szCs w:val="48"/>
      <w:lang w:eastAsia="lv-LV"/>
    </w:rPr>
  </w:style>
  <w:style w:type="character" w:customStyle="1" w:styleId="Heading2Char">
    <w:name w:val="Heading 2 Char"/>
    <w:basedOn w:val="DefaultParagraphFont"/>
    <w:link w:val="Heading2"/>
    <w:uiPriority w:val="9"/>
    <w:rsid w:val="008B72E0"/>
    <w:rPr>
      <w:rFonts w:ascii="Times New Roman" w:eastAsia="Times New Roman" w:hAnsi="Times New Roman" w:cs="Times New Roman"/>
      <w:b/>
      <w:bCs/>
      <w:sz w:val="36"/>
      <w:szCs w:val="36"/>
      <w:lang w:eastAsia="lv-LV"/>
    </w:rPr>
  </w:style>
  <w:style w:type="paragraph" w:styleId="NormalWeb">
    <w:name w:val="Normal (Web)"/>
    <w:basedOn w:val="Normal"/>
    <w:uiPriority w:val="99"/>
    <w:unhideWhenUsed/>
    <w:rsid w:val="008B72E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Strong">
    <w:name w:val="Strong"/>
    <w:basedOn w:val="DefaultParagraphFont"/>
    <w:uiPriority w:val="22"/>
    <w:qFormat/>
    <w:rsid w:val="008B72E0"/>
    <w:rPr>
      <w:b/>
      <w:bCs/>
    </w:rPr>
  </w:style>
  <w:style w:type="character" w:styleId="Hyperlink">
    <w:name w:val="Hyperlink"/>
    <w:basedOn w:val="DefaultParagraphFont"/>
    <w:uiPriority w:val="99"/>
    <w:unhideWhenUsed/>
    <w:rsid w:val="008B72E0"/>
    <w:rPr>
      <w:color w:val="0000FF"/>
      <w:u w:val="single"/>
    </w:rPr>
  </w:style>
  <w:style w:type="character" w:styleId="Emphasis">
    <w:name w:val="Emphasis"/>
    <w:basedOn w:val="DefaultParagraphFont"/>
    <w:uiPriority w:val="20"/>
    <w:qFormat/>
    <w:rsid w:val="008B72E0"/>
    <w:rPr>
      <w:i/>
      <w:iCs/>
    </w:rPr>
  </w:style>
  <w:style w:type="paragraph" w:styleId="BalloonText">
    <w:name w:val="Balloon Text"/>
    <w:basedOn w:val="Normal"/>
    <w:link w:val="BalloonTextChar"/>
    <w:uiPriority w:val="99"/>
    <w:semiHidden/>
    <w:unhideWhenUsed/>
    <w:rsid w:val="008B72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2E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8971880">
      <w:bodyDiv w:val="1"/>
      <w:marLeft w:val="0"/>
      <w:marRight w:val="0"/>
      <w:marTop w:val="0"/>
      <w:marBottom w:val="0"/>
      <w:divBdr>
        <w:top w:val="none" w:sz="0" w:space="0" w:color="auto"/>
        <w:left w:val="none" w:sz="0" w:space="0" w:color="auto"/>
        <w:bottom w:val="none" w:sz="0" w:space="0" w:color="auto"/>
        <w:right w:val="none" w:sz="0" w:space="0" w:color="auto"/>
      </w:divBdr>
      <w:divsChild>
        <w:div w:id="173882818">
          <w:marLeft w:val="0"/>
          <w:marRight w:val="0"/>
          <w:marTop w:val="0"/>
          <w:marBottom w:val="465"/>
          <w:divBdr>
            <w:top w:val="none" w:sz="0" w:space="0" w:color="auto"/>
            <w:left w:val="none" w:sz="0" w:space="0" w:color="auto"/>
            <w:bottom w:val="single" w:sz="6" w:space="0" w:color="CCCCCC"/>
            <w:right w:val="none" w:sz="0" w:space="0" w:color="auto"/>
          </w:divBdr>
          <w:divsChild>
            <w:div w:id="541942898">
              <w:marLeft w:val="0"/>
              <w:marRight w:val="0"/>
              <w:marTop w:val="0"/>
              <w:marBottom w:val="0"/>
              <w:divBdr>
                <w:top w:val="none" w:sz="0" w:space="0" w:color="auto"/>
                <w:left w:val="none" w:sz="0" w:space="0" w:color="auto"/>
                <w:bottom w:val="none" w:sz="0" w:space="0" w:color="auto"/>
                <w:right w:val="none" w:sz="0" w:space="0" w:color="auto"/>
              </w:divBdr>
            </w:div>
          </w:divsChild>
        </w:div>
        <w:div w:id="1344209886">
          <w:marLeft w:val="0"/>
          <w:marRight w:val="0"/>
          <w:marTop w:val="0"/>
          <w:marBottom w:val="0"/>
          <w:divBdr>
            <w:top w:val="none" w:sz="0" w:space="0" w:color="auto"/>
            <w:left w:val="none" w:sz="0" w:space="0" w:color="auto"/>
            <w:bottom w:val="none" w:sz="0" w:space="0" w:color="auto"/>
            <w:right w:val="none" w:sz="0" w:space="0" w:color="auto"/>
          </w:divBdr>
          <w:divsChild>
            <w:div w:id="1816215971">
              <w:marLeft w:val="0"/>
              <w:marRight w:val="0"/>
              <w:marTop w:val="0"/>
              <w:marBottom w:val="600"/>
              <w:divBdr>
                <w:top w:val="none" w:sz="0" w:space="0" w:color="auto"/>
                <w:left w:val="none" w:sz="0" w:space="0" w:color="auto"/>
                <w:bottom w:val="single" w:sz="6" w:space="15" w:color="CCCCCC"/>
                <w:right w:val="none" w:sz="0" w:space="0" w:color="auto"/>
              </w:divBdr>
              <w:divsChild>
                <w:div w:id="1595549831">
                  <w:marLeft w:val="0"/>
                  <w:marRight w:val="0"/>
                  <w:marTop w:val="0"/>
                  <w:marBottom w:val="0"/>
                  <w:divBdr>
                    <w:top w:val="none" w:sz="0" w:space="0" w:color="auto"/>
                    <w:left w:val="none" w:sz="0" w:space="0" w:color="auto"/>
                    <w:bottom w:val="none" w:sz="0" w:space="0" w:color="auto"/>
                    <w:right w:val="none" w:sz="0" w:space="0" w:color="auto"/>
                  </w:divBdr>
                </w:div>
                <w:div w:id="1425493123">
                  <w:marLeft w:val="0"/>
                  <w:marRight w:val="0"/>
                  <w:marTop w:val="0"/>
                  <w:marBottom w:val="0"/>
                  <w:divBdr>
                    <w:top w:val="none" w:sz="0" w:space="0" w:color="auto"/>
                    <w:left w:val="none" w:sz="0" w:space="0" w:color="auto"/>
                    <w:bottom w:val="none" w:sz="0" w:space="0" w:color="auto"/>
                    <w:right w:val="none" w:sz="0" w:space="0" w:color="auto"/>
                  </w:divBdr>
                </w:div>
              </w:divsChild>
            </w:div>
            <w:div w:id="780954377">
              <w:marLeft w:val="0"/>
              <w:marRight w:val="0"/>
              <w:marTop w:val="0"/>
              <w:marBottom w:val="900"/>
              <w:divBdr>
                <w:top w:val="none" w:sz="0" w:space="0" w:color="auto"/>
                <w:left w:val="none" w:sz="0" w:space="0" w:color="auto"/>
                <w:bottom w:val="none" w:sz="0" w:space="0" w:color="auto"/>
                <w:right w:val="none" w:sz="0" w:space="0" w:color="auto"/>
              </w:divBdr>
            </w:div>
            <w:div w:id="150875124">
              <w:marLeft w:val="0"/>
              <w:marRight w:val="0"/>
              <w:marTop w:val="450"/>
              <w:marBottom w:val="0"/>
              <w:divBdr>
                <w:top w:val="none" w:sz="0" w:space="0" w:color="auto"/>
                <w:left w:val="none" w:sz="0" w:space="0" w:color="auto"/>
                <w:bottom w:val="none" w:sz="0" w:space="0" w:color="auto"/>
                <w:right w:val="none" w:sz="0" w:space="0" w:color="auto"/>
              </w:divBdr>
              <w:divsChild>
                <w:div w:id="1504666518">
                  <w:marLeft w:val="0"/>
                  <w:marRight w:val="0"/>
                  <w:marTop w:val="0"/>
                  <w:marBottom w:val="600"/>
                  <w:divBdr>
                    <w:top w:val="none" w:sz="0" w:space="0" w:color="auto"/>
                    <w:left w:val="none" w:sz="0" w:space="0" w:color="auto"/>
                    <w:bottom w:val="single" w:sz="6" w:space="15" w:color="CCCCCC"/>
                    <w:right w:val="none" w:sz="0" w:space="0" w:color="auto"/>
                  </w:divBdr>
                  <w:divsChild>
                    <w:div w:id="1792818519">
                      <w:marLeft w:val="0"/>
                      <w:marRight w:val="0"/>
                      <w:marTop w:val="0"/>
                      <w:marBottom w:val="0"/>
                      <w:divBdr>
                        <w:top w:val="none" w:sz="0" w:space="0" w:color="auto"/>
                        <w:left w:val="none" w:sz="0" w:space="0" w:color="auto"/>
                        <w:bottom w:val="none" w:sz="0" w:space="0" w:color="auto"/>
                        <w:right w:val="none" w:sz="0" w:space="0" w:color="auto"/>
                      </w:divBdr>
                    </w:div>
                  </w:divsChild>
                </w:div>
                <w:div w:id="1144545147">
                  <w:marLeft w:val="0"/>
                  <w:marRight w:val="0"/>
                  <w:marTop w:val="0"/>
                  <w:marBottom w:val="600"/>
                  <w:divBdr>
                    <w:top w:val="none" w:sz="0" w:space="0" w:color="auto"/>
                    <w:left w:val="none" w:sz="0" w:space="0" w:color="auto"/>
                    <w:bottom w:val="single" w:sz="6" w:space="15" w:color="CCCCCC"/>
                    <w:right w:val="none" w:sz="0" w:space="0" w:color="auto"/>
                  </w:divBdr>
                  <w:divsChild>
                    <w:div w:id="932084496">
                      <w:marLeft w:val="0"/>
                      <w:marRight w:val="0"/>
                      <w:marTop w:val="0"/>
                      <w:marBottom w:val="0"/>
                      <w:divBdr>
                        <w:top w:val="none" w:sz="0" w:space="0" w:color="auto"/>
                        <w:left w:val="none" w:sz="0" w:space="0" w:color="auto"/>
                        <w:bottom w:val="none" w:sz="0" w:space="0" w:color="auto"/>
                        <w:right w:val="none" w:sz="0" w:space="0" w:color="auto"/>
                      </w:divBdr>
                    </w:div>
                  </w:divsChild>
                </w:div>
                <w:div w:id="1484195267">
                  <w:marLeft w:val="0"/>
                  <w:marRight w:val="0"/>
                  <w:marTop w:val="0"/>
                  <w:marBottom w:val="600"/>
                  <w:divBdr>
                    <w:top w:val="none" w:sz="0" w:space="0" w:color="auto"/>
                    <w:left w:val="none" w:sz="0" w:space="0" w:color="auto"/>
                    <w:bottom w:val="single" w:sz="6" w:space="15" w:color="CCCCCC"/>
                    <w:right w:val="none" w:sz="0" w:space="0" w:color="auto"/>
                  </w:divBdr>
                  <w:divsChild>
                    <w:div w:id="19308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1935">
              <w:marLeft w:val="0"/>
              <w:marRight w:val="0"/>
              <w:marTop w:val="450"/>
              <w:marBottom w:val="0"/>
              <w:divBdr>
                <w:top w:val="none" w:sz="0" w:space="0" w:color="auto"/>
                <w:left w:val="none" w:sz="0" w:space="0" w:color="auto"/>
                <w:bottom w:val="none" w:sz="0" w:space="0" w:color="auto"/>
                <w:right w:val="none" w:sz="0" w:space="0" w:color="auto"/>
              </w:divBdr>
              <w:divsChild>
                <w:div w:id="994719047">
                  <w:marLeft w:val="0"/>
                  <w:marRight w:val="0"/>
                  <w:marTop w:val="0"/>
                  <w:marBottom w:val="0"/>
                  <w:divBdr>
                    <w:top w:val="none" w:sz="0" w:space="0" w:color="auto"/>
                    <w:left w:val="none" w:sz="0" w:space="0" w:color="auto"/>
                    <w:bottom w:val="none" w:sz="0" w:space="0" w:color="auto"/>
                    <w:right w:val="none" w:sz="0" w:space="0" w:color="auto"/>
                  </w:divBdr>
                </w:div>
                <w:div w:id="2768787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304-epidemiologiskas-drosibas-pasakumi-covid-19-infekcijas-izplatibas-ierobezosanai" TargetMode="External"/><Relationship Id="rId13" Type="http://schemas.openxmlformats.org/officeDocument/2006/relationships/hyperlink" Target="https://lvportals.lv/skaidrojumi/320584-sejas-maskas-sabiedriskaja-transporta-papildu-drosiba-nevis-ierobezojums-2020" TargetMode="External"/><Relationship Id="rId18" Type="http://schemas.openxmlformats.org/officeDocument/2006/relationships/hyperlink" Target="https://lvportals.lv/skaidrojumi/320725-covidpass-elektroniska-anketa-jaiesniedz-48-h-laika-lidz-iebrauksanai-latvija-2020" TargetMode="External"/><Relationship Id="rId3" Type="http://schemas.openxmlformats.org/officeDocument/2006/relationships/settings" Target="settings.xml"/><Relationship Id="rId21" Type="http://schemas.openxmlformats.org/officeDocument/2006/relationships/image" Target="media/image5.png"/><Relationship Id="rId7" Type="http://schemas.openxmlformats.org/officeDocument/2006/relationships/hyperlink" Target="https://likumi.lv/ta/id/317899-grozijumi-ministru-kabineta-2020-gada-9-junija-noteikumos-nr-360-epidemiologiskas-drosibas-pasakumi-covid-19-infekcijas" TargetMode="External"/><Relationship Id="rId12" Type="http://schemas.openxmlformats.org/officeDocument/2006/relationships/image" Target="media/image4.png"/><Relationship Id="rId17" Type="http://schemas.openxmlformats.org/officeDocument/2006/relationships/hyperlink" Target="http://www.covidpass.lv/" TargetMode="External"/><Relationship Id="rId2" Type="http://schemas.openxmlformats.org/officeDocument/2006/relationships/styles" Target="styles.xml"/><Relationship Id="rId16" Type="http://schemas.openxmlformats.org/officeDocument/2006/relationships/hyperlink" Target="https://lvportals.lv/skaidrojumi/320725-covidpass-elektroniska-anketa-jaiesniedz-48-h-laika-lidz-iebrauksanai-latvija-2020" TargetMode="External"/><Relationship Id="rId20" Type="http://schemas.openxmlformats.org/officeDocument/2006/relationships/hyperlink" Target="https://lvportals.lv/skaidrojumi/320584-sejas-maskas-sabiedriskaja-transporta-papildu-drosiba-nevis-ierobezojums-2020"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png"/><Relationship Id="rId5" Type="http://schemas.openxmlformats.org/officeDocument/2006/relationships/hyperlink" Target="https://lvportals.lv/skaidrojumi/320795-pulcesanas-ierobezojumi-lidz-gada-beigam-papildu-drosibas-pasakumi-8-novados-2020" TargetMode="External"/><Relationship Id="rId15" Type="http://schemas.openxmlformats.org/officeDocument/2006/relationships/hyperlink" Target="https://likumi.lv/ta/id/315304"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lvportals.lv/skaidrojumi/319934-kam-turpmak-jaievero-10-dienu-pasizolacija-2020" TargetMode="External"/><Relationship Id="rId4" Type="http://schemas.openxmlformats.org/officeDocument/2006/relationships/webSettings" Target="webSettings.xml"/><Relationship Id="rId9" Type="http://schemas.openxmlformats.org/officeDocument/2006/relationships/hyperlink" Target="https://likumi.lv/ta/id/315304" TargetMode="External"/><Relationship Id="rId14" Type="http://schemas.openxmlformats.org/officeDocument/2006/relationships/hyperlink" Target="https://likumi.lv/ta/id/315304"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dc:creator>
  <cp:lastModifiedBy>191126</cp:lastModifiedBy>
  <cp:revision>2</cp:revision>
  <cp:lastPrinted>2020-10-12T05:29:00Z</cp:lastPrinted>
  <dcterms:created xsi:type="dcterms:W3CDTF">2020-10-12T06:56:00Z</dcterms:created>
  <dcterms:modified xsi:type="dcterms:W3CDTF">2020-10-12T06:56:00Z</dcterms:modified>
</cp:coreProperties>
</file>